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708" w:rsidRDefault="009C1708" w:rsidP="009C1708">
      <w:pPr>
        <w:spacing w:after="52" w:line="242" w:lineRule="auto"/>
        <w:ind w:right="10"/>
        <w:jc w:val="center"/>
        <w:rPr>
          <w:rFonts w:ascii="Times New Roman" w:hAnsi="Times New Roman" w:cs="Times New Roman"/>
          <w:b/>
          <w:sz w:val="24"/>
          <w:szCs w:val="24"/>
        </w:rPr>
      </w:pPr>
      <w:r w:rsidRPr="009C1708">
        <w:rPr>
          <w:rFonts w:ascii="Times New Roman" w:hAnsi="Times New Roman" w:cs="Times New Roman"/>
          <w:b/>
          <w:sz w:val="24"/>
          <w:szCs w:val="24"/>
        </w:rPr>
        <w:t>Задания к семинарскому занятию по дисциплине «Административный процесс»</w:t>
      </w:r>
    </w:p>
    <w:p w:rsidR="000D5B39" w:rsidRPr="000D5B39" w:rsidRDefault="000D5B39" w:rsidP="000D5B39">
      <w:pPr>
        <w:spacing w:after="160" w:line="256" w:lineRule="auto"/>
        <w:jc w:val="center"/>
        <w:rPr>
          <w:rFonts w:ascii="Times New Roman" w:eastAsia="Calibri" w:hAnsi="Times New Roman" w:cs="Times New Roman"/>
          <w:b/>
          <w:sz w:val="28"/>
          <w:szCs w:val="28"/>
        </w:rPr>
      </w:pPr>
    </w:p>
    <w:tbl>
      <w:tblPr>
        <w:tblStyle w:val="1"/>
        <w:tblW w:w="9214" w:type="dxa"/>
        <w:tblInd w:w="-147" w:type="dxa"/>
        <w:tblLook w:val="04A0" w:firstRow="1" w:lastRow="0" w:firstColumn="1" w:lastColumn="0" w:noHBand="0" w:noVBand="1"/>
      </w:tblPr>
      <w:tblGrid>
        <w:gridCol w:w="851"/>
        <w:gridCol w:w="8363"/>
      </w:tblGrid>
      <w:tr w:rsidR="000D5B39" w:rsidRPr="000D5B39" w:rsidTr="00F37BDD">
        <w:tc>
          <w:tcPr>
            <w:tcW w:w="9214" w:type="dxa"/>
            <w:gridSpan w:val="2"/>
            <w:tcBorders>
              <w:top w:val="single" w:sz="4" w:space="0" w:color="auto"/>
              <w:left w:val="single" w:sz="4" w:space="0" w:color="auto"/>
              <w:bottom w:val="single" w:sz="4" w:space="0" w:color="auto"/>
              <w:right w:val="single" w:sz="4" w:space="0" w:color="auto"/>
            </w:tcBorders>
          </w:tcPr>
          <w:p w:rsidR="000D5B39" w:rsidRPr="000D5B39" w:rsidRDefault="000D5B39" w:rsidP="000D5B39">
            <w:pPr>
              <w:spacing w:after="0" w:line="240" w:lineRule="auto"/>
              <w:jc w:val="center"/>
              <w:rPr>
                <w:rFonts w:ascii="Times New Roman" w:eastAsia="Calibri" w:hAnsi="Times New Roman" w:cs="Times New Roman"/>
                <w:b/>
                <w:sz w:val="24"/>
                <w:szCs w:val="24"/>
              </w:rPr>
            </w:pPr>
            <w:r w:rsidRPr="000D5B39">
              <w:rPr>
                <w:rFonts w:ascii="Times New Roman" w:eastAsia="Calibri" w:hAnsi="Times New Roman" w:cs="Times New Roman"/>
                <w:b/>
                <w:sz w:val="24"/>
                <w:szCs w:val="24"/>
              </w:rPr>
              <w:t>1 ВАРИАНТ</w:t>
            </w:r>
            <w:r>
              <w:rPr>
                <w:rFonts w:ascii="Times New Roman" w:eastAsia="Calibri" w:hAnsi="Times New Roman" w:cs="Times New Roman"/>
                <w:b/>
                <w:sz w:val="24"/>
                <w:szCs w:val="24"/>
              </w:rPr>
              <w:t xml:space="preserve"> (Вопросы 1, 5, 9, 13, 17)</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7"/>
              </w:numPr>
              <w:spacing w:after="0" w:line="240" w:lineRule="auto"/>
              <w:contextualSpacing/>
              <w:jc w:val="center"/>
              <w:rPr>
                <w:rFonts w:ascii="Times New Roman" w:eastAsia="Calibri"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hideMark/>
          </w:tcPr>
          <w:p w:rsidR="000D5B39" w:rsidRPr="000D5B39" w:rsidRDefault="000D5B39" w:rsidP="000D5B39">
            <w:pPr>
              <w:spacing w:after="0" w:line="240" w:lineRule="auto"/>
              <w:rPr>
                <w:rFonts w:ascii="Times New Roman" w:eastAsia="Calibri" w:hAnsi="Times New Roman" w:cs="Times New Roman"/>
                <w:sz w:val="24"/>
                <w:szCs w:val="24"/>
              </w:rPr>
            </w:pPr>
            <w:proofErr w:type="spellStart"/>
            <w:r w:rsidRPr="000D5B39">
              <w:rPr>
                <w:rFonts w:ascii="Times New Roman" w:eastAsia="Calibri" w:hAnsi="Times New Roman" w:cs="Times New Roman"/>
                <w:sz w:val="24"/>
                <w:szCs w:val="24"/>
              </w:rPr>
              <w:t>Арчебасова</w:t>
            </w:r>
            <w:proofErr w:type="spellEnd"/>
            <w:r w:rsidRPr="000D5B39">
              <w:rPr>
                <w:rFonts w:ascii="Times New Roman" w:eastAsia="Calibri" w:hAnsi="Times New Roman" w:cs="Times New Roman"/>
                <w:sz w:val="24"/>
                <w:szCs w:val="24"/>
              </w:rPr>
              <w:t xml:space="preserve"> Елизавета Петровна</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7"/>
              </w:numPr>
              <w:spacing w:after="0" w:line="240" w:lineRule="auto"/>
              <w:contextualSpacing/>
              <w:jc w:val="center"/>
              <w:rPr>
                <w:rFonts w:ascii="Times New Roman" w:eastAsia="Calibri"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hideMark/>
          </w:tcPr>
          <w:p w:rsidR="000D5B39" w:rsidRPr="000D5B39" w:rsidRDefault="000D5B39" w:rsidP="000D5B39">
            <w:pPr>
              <w:spacing w:after="0" w:line="240" w:lineRule="auto"/>
              <w:rPr>
                <w:rFonts w:ascii="Times New Roman" w:eastAsia="Calibri" w:hAnsi="Times New Roman" w:cs="Times New Roman"/>
                <w:sz w:val="24"/>
                <w:szCs w:val="24"/>
              </w:rPr>
            </w:pPr>
            <w:proofErr w:type="spellStart"/>
            <w:r w:rsidRPr="000D5B39">
              <w:rPr>
                <w:rFonts w:ascii="Times New Roman" w:eastAsia="Calibri" w:hAnsi="Times New Roman" w:cs="Times New Roman"/>
                <w:sz w:val="24"/>
                <w:szCs w:val="24"/>
              </w:rPr>
              <w:t>Барболина</w:t>
            </w:r>
            <w:proofErr w:type="spellEnd"/>
            <w:r w:rsidRPr="000D5B39">
              <w:rPr>
                <w:rFonts w:ascii="Times New Roman" w:eastAsia="Calibri" w:hAnsi="Times New Roman" w:cs="Times New Roman"/>
                <w:sz w:val="24"/>
                <w:szCs w:val="24"/>
              </w:rPr>
              <w:t xml:space="preserve"> Мария Владимировна</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7"/>
              </w:numPr>
              <w:spacing w:after="0" w:line="240" w:lineRule="auto"/>
              <w:contextualSpacing/>
              <w:jc w:val="center"/>
              <w:rPr>
                <w:rFonts w:ascii="Times New Roman" w:eastAsia="Calibri"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hideMark/>
          </w:tcPr>
          <w:p w:rsidR="000D5B39" w:rsidRPr="000D5B39" w:rsidRDefault="000D5B39" w:rsidP="000D5B39">
            <w:pPr>
              <w:spacing w:after="0" w:line="240" w:lineRule="auto"/>
              <w:rPr>
                <w:rFonts w:ascii="Times New Roman" w:eastAsia="Calibri" w:hAnsi="Times New Roman" w:cs="Times New Roman"/>
                <w:sz w:val="24"/>
                <w:szCs w:val="24"/>
              </w:rPr>
            </w:pPr>
            <w:r w:rsidRPr="000D5B39">
              <w:rPr>
                <w:rFonts w:ascii="Times New Roman" w:eastAsia="Calibri" w:hAnsi="Times New Roman" w:cs="Times New Roman"/>
                <w:sz w:val="24"/>
                <w:szCs w:val="24"/>
              </w:rPr>
              <w:t>Волкова Анна Сергеевна</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7"/>
              </w:numPr>
              <w:spacing w:after="0" w:line="240" w:lineRule="auto"/>
              <w:contextualSpacing/>
              <w:jc w:val="center"/>
              <w:rPr>
                <w:rFonts w:ascii="Times New Roman" w:eastAsia="Calibri" w:hAnsi="Times New Roman" w:cs="Times New Roman"/>
                <w:sz w:val="24"/>
                <w:szCs w:val="24"/>
              </w:rPr>
            </w:pPr>
          </w:p>
        </w:tc>
        <w:tc>
          <w:tcPr>
            <w:tcW w:w="8363" w:type="dxa"/>
            <w:tcBorders>
              <w:top w:val="nil"/>
              <w:left w:val="single" w:sz="4" w:space="0" w:color="auto"/>
              <w:bottom w:val="single" w:sz="4" w:space="0" w:color="auto"/>
              <w:right w:val="single" w:sz="4" w:space="0" w:color="auto"/>
            </w:tcBorders>
            <w:vAlign w:val="center"/>
          </w:tcPr>
          <w:p w:rsidR="000D5B39" w:rsidRPr="000D5B39" w:rsidRDefault="000D5B39" w:rsidP="000D5B39">
            <w:pPr>
              <w:spacing w:after="0" w:line="240" w:lineRule="auto"/>
              <w:rPr>
                <w:rFonts w:ascii="Times New Roman" w:eastAsia="Calibri" w:hAnsi="Times New Roman" w:cs="Times New Roman"/>
                <w:sz w:val="24"/>
                <w:szCs w:val="24"/>
              </w:rPr>
            </w:pPr>
            <w:proofErr w:type="spellStart"/>
            <w:r w:rsidRPr="000D5B39">
              <w:rPr>
                <w:rFonts w:ascii="Times New Roman" w:eastAsia="Calibri" w:hAnsi="Times New Roman" w:cs="Times New Roman"/>
                <w:sz w:val="24"/>
                <w:szCs w:val="24"/>
              </w:rPr>
              <w:t>Гламозда</w:t>
            </w:r>
            <w:proofErr w:type="spellEnd"/>
            <w:r w:rsidRPr="000D5B39">
              <w:rPr>
                <w:rFonts w:ascii="Times New Roman" w:eastAsia="Calibri" w:hAnsi="Times New Roman" w:cs="Times New Roman"/>
                <w:sz w:val="24"/>
                <w:szCs w:val="24"/>
              </w:rPr>
              <w:t xml:space="preserve"> Илья Дмитриевич</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7"/>
              </w:numPr>
              <w:spacing w:after="0" w:line="240" w:lineRule="auto"/>
              <w:contextualSpacing/>
              <w:jc w:val="center"/>
              <w:rPr>
                <w:rFonts w:ascii="Times New Roman" w:eastAsia="Calibri"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hideMark/>
          </w:tcPr>
          <w:p w:rsidR="000D5B39" w:rsidRPr="000D5B39" w:rsidRDefault="000D5B39" w:rsidP="000D5B39">
            <w:pPr>
              <w:spacing w:after="0" w:line="240" w:lineRule="auto"/>
              <w:rPr>
                <w:rFonts w:ascii="Times New Roman" w:eastAsia="Calibri" w:hAnsi="Times New Roman" w:cs="Times New Roman"/>
                <w:sz w:val="24"/>
                <w:szCs w:val="24"/>
              </w:rPr>
            </w:pPr>
            <w:proofErr w:type="spellStart"/>
            <w:r w:rsidRPr="000D5B39">
              <w:rPr>
                <w:rFonts w:ascii="Times New Roman" w:eastAsia="Calibri" w:hAnsi="Times New Roman" w:cs="Times New Roman"/>
                <w:sz w:val="24"/>
                <w:szCs w:val="24"/>
              </w:rPr>
              <w:t>Капичникова</w:t>
            </w:r>
            <w:proofErr w:type="spellEnd"/>
            <w:r w:rsidRPr="000D5B39">
              <w:rPr>
                <w:rFonts w:ascii="Times New Roman" w:eastAsia="Calibri" w:hAnsi="Times New Roman" w:cs="Times New Roman"/>
                <w:sz w:val="24"/>
                <w:szCs w:val="24"/>
              </w:rPr>
              <w:t xml:space="preserve"> Екатерина Сергеевна</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7"/>
              </w:numPr>
              <w:spacing w:after="0" w:line="240" w:lineRule="auto"/>
              <w:contextualSpacing/>
              <w:jc w:val="center"/>
              <w:rPr>
                <w:rFonts w:ascii="Times New Roman" w:eastAsia="Calibri"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hideMark/>
          </w:tcPr>
          <w:p w:rsidR="000D5B39" w:rsidRPr="000D5B39" w:rsidRDefault="000D5B39" w:rsidP="000D5B39">
            <w:pPr>
              <w:spacing w:after="0" w:line="240" w:lineRule="auto"/>
              <w:rPr>
                <w:rFonts w:ascii="Times New Roman" w:eastAsia="Calibri" w:hAnsi="Times New Roman" w:cs="Times New Roman"/>
                <w:sz w:val="24"/>
                <w:szCs w:val="24"/>
              </w:rPr>
            </w:pPr>
            <w:proofErr w:type="spellStart"/>
            <w:r w:rsidRPr="000D5B39">
              <w:rPr>
                <w:rFonts w:ascii="Times New Roman" w:eastAsia="Calibri" w:hAnsi="Times New Roman" w:cs="Times New Roman"/>
                <w:sz w:val="24"/>
                <w:szCs w:val="24"/>
              </w:rPr>
              <w:t>Клевакина</w:t>
            </w:r>
            <w:proofErr w:type="spellEnd"/>
            <w:r w:rsidRPr="000D5B39">
              <w:rPr>
                <w:rFonts w:ascii="Times New Roman" w:eastAsia="Calibri" w:hAnsi="Times New Roman" w:cs="Times New Roman"/>
                <w:sz w:val="24"/>
                <w:szCs w:val="24"/>
              </w:rPr>
              <w:t xml:space="preserve"> Варвара Викторовна</w:t>
            </w:r>
          </w:p>
        </w:tc>
      </w:tr>
      <w:tr w:rsidR="000D5B39" w:rsidRPr="000D5B39" w:rsidTr="00F37BDD">
        <w:tc>
          <w:tcPr>
            <w:tcW w:w="9214" w:type="dxa"/>
            <w:gridSpan w:val="2"/>
            <w:tcBorders>
              <w:top w:val="single" w:sz="4" w:space="0" w:color="auto"/>
              <w:left w:val="single" w:sz="4" w:space="0" w:color="auto"/>
              <w:bottom w:val="single" w:sz="4" w:space="0" w:color="auto"/>
              <w:right w:val="single" w:sz="4" w:space="0" w:color="auto"/>
            </w:tcBorders>
          </w:tcPr>
          <w:p w:rsidR="000D5B39" w:rsidRPr="000D5B39" w:rsidRDefault="000D5B39" w:rsidP="000D5B39">
            <w:pPr>
              <w:spacing w:after="0" w:line="240" w:lineRule="auto"/>
              <w:jc w:val="center"/>
              <w:rPr>
                <w:rFonts w:ascii="Times New Roman" w:eastAsia="Calibri" w:hAnsi="Times New Roman" w:cs="Times New Roman"/>
                <w:b/>
                <w:sz w:val="24"/>
                <w:szCs w:val="24"/>
              </w:rPr>
            </w:pPr>
            <w:r w:rsidRPr="000D5B39">
              <w:rPr>
                <w:rFonts w:ascii="Times New Roman" w:eastAsia="Calibri" w:hAnsi="Times New Roman" w:cs="Times New Roman"/>
                <w:b/>
                <w:sz w:val="24"/>
                <w:szCs w:val="24"/>
              </w:rPr>
              <w:t>2 ВАРИАНТ</w:t>
            </w:r>
            <w:r>
              <w:rPr>
                <w:rFonts w:ascii="Times New Roman" w:eastAsia="Calibri" w:hAnsi="Times New Roman" w:cs="Times New Roman"/>
                <w:b/>
                <w:sz w:val="24"/>
                <w:szCs w:val="24"/>
              </w:rPr>
              <w:t xml:space="preserve"> (Вопросы 2, 6, 10, 14, 18)</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8"/>
              </w:numPr>
              <w:spacing w:after="0" w:line="240" w:lineRule="auto"/>
              <w:contextualSpacing/>
              <w:jc w:val="center"/>
              <w:rPr>
                <w:rFonts w:ascii="Times New Roman" w:eastAsia="Calibri"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hideMark/>
          </w:tcPr>
          <w:p w:rsidR="000D5B39" w:rsidRPr="000D5B39" w:rsidRDefault="000D5B39" w:rsidP="000D5B39">
            <w:pPr>
              <w:spacing w:after="0" w:line="240" w:lineRule="auto"/>
              <w:rPr>
                <w:rFonts w:ascii="Times New Roman" w:eastAsia="Calibri" w:hAnsi="Times New Roman" w:cs="Times New Roman"/>
                <w:sz w:val="24"/>
                <w:szCs w:val="24"/>
              </w:rPr>
            </w:pPr>
            <w:r w:rsidRPr="000D5B39">
              <w:rPr>
                <w:rFonts w:ascii="Times New Roman" w:eastAsia="Calibri" w:hAnsi="Times New Roman" w:cs="Times New Roman"/>
                <w:sz w:val="24"/>
                <w:szCs w:val="24"/>
              </w:rPr>
              <w:t>Козлова Арина Владимировна</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8"/>
              </w:numPr>
              <w:spacing w:after="0" w:line="240" w:lineRule="auto"/>
              <w:contextualSpacing/>
              <w:jc w:val="center"/>
              <w:rPr>
                <w:rFonts w:ascii="Times New Roman" w:eastAsia="Calibri" w:hAnsi="Times New Roman" w:cs="Times New Roman"/>
                <w:sz w:val="24"/>
                <w:szCs w:val="24"/>
              </w:rPr>
            </w:pPr>
          </w:p>
        </w:tc>
        <w:tc>
          <w:tcPr>
            <w:tcW w:w="8363" w:type="dxa"/>
            <w:tcBorders>
              <w:top w:val="nil"/>
              <w:left w:val="single" w:sz="4" w:space="0" w:color="auto"/>
              <w:bottom w:val="single" w:sz="4" w:space="0" w:color="auto"/>
              <w:right w:val="single" w:sz="4" w:space="0" w:color="auto"/>
            </w:tcBorders>
            <w:vAlign w:val="center"/>
          </w:tcPr>
          <w:p w:rsidR="000D5B39" w:rsidRPr="000D5B39" w:rsidRDefault="000D5B39" w:rsidP="000D5B39">
            <w:pPr>
              <w:spacing w:after="0" w:line="240" w:lineRule="auto"/>
              <w:rPr>
                <w:rFonts w:ascii="Times New Roman" w:eastAsia="Calibri" w:hAnsi="Times New Roman" w:cs="Times New Roman"/>
                <w:sz w:val="24"/>
                <w:szCs w:val="24"/>
              </w:rPr>
            </w:pPr>
            <w:proofErr w:type="spellStart"/>
            <w:r w:rsidRPr="000D5B39">
              <w:rPr>
                <w:rFonts w:ascii="Times New Roman" w:eastAsia="Calibri" w:hAnsi="Times New Roman" w:cs="Times New Roman"/>
                <w:sz w:val="24"/>
                <w:szCs w:val="24"/>
              </w:rPr>
              <w:t>Кокоулина</w:t>
            </w:r>
            <w:proofErr w:type="spellEnd"/>
            <w:r w:rsidRPr="000D5B39">
              <w:rPr>
                <w:rFonts w:ascii="Times New Roman" w:eastAsia="Calibri" w:hAnsi="Times New Roman" w:cs="Times New Roman"/>
                <w:sz w:val="24"/>
                <w:szCs w:val="24"/>
              </w:rPr>
              <w:t xml:space="preserve"> Алина Александровна</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8"/>
              </w:numPr>
              <w:spacing w:after="0" w:line="240" w:lineRule="auto"/>
              <w:contextualSpacing/>
              <w:jc w:val="center"/>
              <w:rPr>
                <w:rFonts w:ascii="Times New Roman" w:eastAsia="Calibri"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hideMark/>
          </w:tcPr>
          <w:p w:rsidR="000D5B39" w:rsidRPr="000D5B39" w:rsidRDefault="000D5B39" w:rsidP="000D5B39">
            <w:pPr>
              <w:spacing w:after="0" w:line="240" w:lineRule="auto"/>
              <w:rPr>
                <w:rFonts w:ascii="Times New Roman" w:eastAsia="Calibri" w:hAnsi="Times New Roman" w:cs="Times New Roman"/>
                <w:sz w:val="24"/>
                <w:szCs w:val="24"/>
              </w:rPr>
            </w:pPr>
            <w:r w:rsidRPr="000D5B39">
              <w:rPr>
                <w:rFonts w:ascii="Times New Roman" w:eastAsia="Calibri" w:hAnsi="Times New Roman" w:cs="Times New Roman"/>
                <w:sz w:val="24"/>
                <w:szCs w:val="24"/>
              </w:rPr>
              <w:t>Кочерга Татьяна Николаевна</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8"/>
              </w:numPr>
              <w:spacing w:after="0" w:line="240" w:lineRule="auto"/>
              <w:contextualSpacing/>
              <w:jc w:val="center"/>
              <w:rPr>
                <w:rFonts w:ascii="Times New Roman" w:eastAsia="Calibri"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hideMark/>
          </w:tcPr>
          <w:p w:rsidR="000D5B39" w:rsidRPr="000D5B39" w:rsidRDefault="000D5B39" w:rsidP="000D5B39">
            <w:pPr>
              <w:spacing w:after="0" w:line="240" w:lineRule="auto"/>
              <w:rPr>
                <w:rFonts w:ascii="Times New Roman" w:eastAsia="Calibri" w:hAnsi="Times New Roman" w:cs="Times New Roman"/>
                <w:sz w:val="24"/>
                <w:szCs w:val="24"/>
              </w:rPr>
            </w:pPr>
            <w:r w:rsidRPr="000D5B39">
              <w:rPr>
                <w:rFonts w:ascii="Times New Roman" w:eastAsia="Calibri" w:hAnsi="Times New Roman" w:cs="Times New Roman"/>
                <w:sz w:val="24"/>
                <w:szCs w:val="24"/>
              </w:rPr>
              <w:t>Краснова Виктория Артемовна</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8"/>
              </w:numPr>
              <w:spacing w:after="0" w:line="240" w:lineRule="auto"/>
              <w:contextualSpacing/>
              <w:jc w:val="center"/>
              <w:rPr>
                <w:rFonts w:ascii="Times New Roman" w:eastAsia="Calibri" w:hAnsi="Times New Roman" w:cs="Times New Roman"/>
                <w:sz w:val="24"/>
                <w:szCs w:val="24"/>
              </w:rPr>
            </w:pPr>
          </w:p>
        </w:tc>
        <w:tc>
          <w:tcPr>
            <w:tcW w:w="8363" w:type="dxa"/>
            <w:tcBorders>
              <w:top w:val="nil"/>
              <w:left w:val="single" w:sz="4" w:space="0" w:color="auto"/>
              <w:bottom w:val="single" w:sz="4" w:space="0" w:color="auto"/>
              <w:right w:val="single" w:sz="4" w:space="0" w:color="auto"/>
            </w:tcBorders>
            <w:vAlign w:val="center"/>
          </w:tcPr>
          <w:p w:rsidR="000D5B39" w:rsidRPr="000D5B39" w:rsidRDefault="000D5B39" w:rsidP="000D5B39">
            <w:pPr>
              <w:spacing w:after="0" w:line="240" w:lineRule="auto"/>
              <w:rPr>
                <w:rFonts w:ascii="Times New Roman" w:eastAsia="Calibri" w:hAnsi="Times New Roman" w:cs="Times New Roman"/>
                <w:sz w:val="24"/>
                <w:szCs w:val="24"/>
              </w:rPr>
            </w:pPr>
            <w:proofErr w:type="spellStart"/>
            <w:r w:rsidRPr="000D5B39">
              <w:rPr>
                <w:rFonts w:ascii="Times New Roman" w:eastAsia="Calibri" w:hAnsi="Times New Roman" w:cs="Times New Roman"/>
                <w:sz w:val="24"/>
                <w:szCs w:val="24"/>
              </w:rPr>
              <w:t>Крепец</w:t>
            </w:r>
            <w:proofErr w:type="spellEnd"/>
            <w:r w:rsidRPr="000D5B39">
              <w:rPr>
                <w:rFonts w:ascii="Times New Roman" w:eastAsia="Calibri" w:hAnsi="Times New Roman" w:cs="Times New Roman"/>
                <w:sz w:val="24"/>
                <w:szCs w:val="24"/>
              </w:rPr>
              <w:t xml:space="preserve"> Вероника Александровна</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8"/>
              </w:numPr>
              <w:spacing w:after="0" w:line="240" w:lineRule="auto"/>
              <w:contextualSpacing/>
              <w:jc w:val="center"/>
              <w:rPr>
                <w:rFonts w:ascii="Times New Roman" w:eastAsia="Calibri" w:hAnsi="Times New Roman" w:cs="Times New Roman"/>
                <w:sz w:val="24"/>
                <w:szCs w:val="24"/>
              </w:rPr>
            </w:pPr>
          </w:p>
        </w:tc>
        <w:tc>
          <w:tcPr>
            <w:tcW w:w="8363" w:type="dxa"/>
            <w:tcBorders>
              <w:top w:val="nil"/>
              <w:left w:val="single" w:sz="4" w:space="0" w:color="auto"/>
              <w:bottom w:val="single" w:sz="4" w:space="0" w:color="auto"/>
              <w:right w:val="single" w:sz="4" w:space="0" w:color="auto"/>
            </w:tcBorders>
            <w:vAlign w:val="center"/>
          </w:tcPr>
          <w:p w:rsidR="000D5B39" w:rsidRPr="000D5B39" w:rsidRDefault="000D5B39" w:rsidP="000D5B39">
            <w:pPr>
              <w:spacing w:after="0" w:line="240" w:lineRule="auto"/>
              <w:rPr>
                <w:rFonts w:ascii="Times New Roman" w:eastAsia="Calibri" w:hAnsi="Times New Roman" w:cs="Times New Roman"/>
                <w:sz w:val="24"/>
                <w:szCs w:val="24"/>
              </w:rPr>
            </w:pPr>
            <w:r w:rsidRPr="000D5B39">
              <w:rPr>
                <w:rFonts w:ascii="Times New Roman" w:eastAsia="Calibri" w:hAnsi="Times New Roman" w:cs="Times New Roman"/>
                <w:sz w:val="24"/>
                <w:szCs w:val="24"/>
              </w:rPr>
              <w:t>Круглова Алина Сергеевна</w:t>
            </w:r>
          </w:p>
        </w:tc>
      </w:tr>
      <w:tr w:rsidR="000D5B39" w:rsidRPr="000D5B39" w:rsidTr="00F37BDD">
        <w:tc>
          <w:tcPr>
            <w:tcW w:w="9214" w:type="dxa"/>
            <w:gridSpan w:val="2"/>
            <w:tcBorders>
              <w:top w:val="single" w:sz="4" w:space="0" w:color="auto"/>
              <w:left w:val="single" w:sz="4" w:space="0" w:color="auto"/>
              <w:bottom w:val="single" w:sz="4" w:space="0" w:color="auto"/>
              <w:right w:val="single" w:sz="4" w:space="0" w:color="auto"/>
            </w:tcBorders>
          </w:tcPr>
          <w:p w:rsidR="000D5B39" w:rsidRPr="000D5B39" w:rsidRDefault="000D5B39" w:rsidP="000D5B39">
            <w:pPr>
              <w:spacing w:after="0" w:line="240" w:lineRule="auto"/>
              <w:jc w:val="center"/>
              <w:rPr>
                <w:rFonts w:ascii="Times New Roman" w:eastAsia="Calibri" w:hAnsi="Times New Roman" w:cs="Times New Roman"/>
                <w:b/>
                <w:sz w:val="24"/>
                <w:szCs w:val="24"/>
              </w:rPr>
            </w:pPr>
            <w:r w:rsidRPr="000D5B39">
              <w:rPr>
                <w:rFonts w:ascii="Times New Roman" w:eastAsia="Calibri" w:hAnsi="Times New Roman" w:cs="Times New Roman"/>
                <w:b/>
                <w:sz w:val="24"/>
                <w:szCs w:val="24"/>
              </w:rPr>
              <w:t>3 ВАРИАНТ</w:t>
            </w:r>
            <w:r>
              <w:rPr>
                <w:rFonts w:ascii="Times New Roman" w:eastAsia="Calibri" w:hAnsi="Times New Roman" w:cs="Times New Roman"/>
                <w:b/>
                <w:sz w:val="24"/>
                <w:szCs w:val="24"/>
              </w:rPr>
              <w:t xml:space="preserve"> (Вопросы 3, 7, 11, 15, 19)</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9"/>
              </w:numPr>
              <w:spacing w:after="0" w:line="240" w:lineRule="auto"/>
              <w:contextualSpacing/>
              <w:jc w:val="center"/>
              <w:rPr>
                <w:rFonts w:ascii="Times New Roman" w:eastAsia="Calibri" w:hAnsi="Times New Roman" w:cs="Times New Roman"/>
                <w:sz w:val="24"/>
                <w:szCs w:val="24"/>
              </w:rPr>
            </w:pPr>
          </w:p>
        </w:tc>
        <w:tc>
          <w:tcPr>
            <w:tcW w:w="8363" w:type="dxa"/>
            <w:tcBorders>
              <w:top w:val="nil"/>
              <w:left w:val="single" w:sz="4" w:space="0" w:color="auto"/>
              <w:bottom w:val="single" w:sz="4" w:space="0" w:color="auto"/>
              <w:right w:val="single" w:sz="4" w:space="0" w:color="auto"/>
            </w:tcBorders>
            <w:shd w:val="clear" w:color="auto" w:fill="FFFFFF"/>
            <w:vAlign w:val="center"/>
          </w:tcPr>
          <w:p w:rsidR="000D5B39" w:rsidRPr="000D5B39" w:rsidRDefault="000D5B39" w:rsidP="000D5B39">
            <w:pPr>
              <w:spacing w:after="0" w:line="240" w:lineRule="auto"/>
              <w:rPr>
                <w:rFonts w:ascii="Times New Roman" w:eastAsia="Calibri" w:hAnsi="Times New Roman" w:cs="Times New Roman"/>
                <w:sz w:val="24"/>
                <w:szCs w:val="24"/>
              </w:rPr>
            </w:pPr>
            <w:r w:rsidRPr="000D5B39">
              <w:rPr>
                <w:rFonts w:ascii="Times New Roman" w:eastAsia="Calibri" w:hAnsi="Times New Roman" w:cs="Times New Roman"/>
                <w:sz w:val="24"/>
                <w:szCs w:val="24"/>
              </w:rPr>
              <w:t>Лесин Сергей Васильевич</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9"/>
              </w:numPr>
              <w:spacing w:after="0" w:line="240" w:lineRule="auto"/>
              <w:contextualSpacing/>
              <w:jc w:val="center"/>
              <w:rPr>
                <w:rFonts w:ascii="Times New Roman" w:eastAsia="Calibri"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hideMark/>
          </w:tcPr>
          <w:p w:rsidR="000D5B39" w:rsidRPr="000D5B39" w:rsidRDefault="000D5B39" w:rsidP="000D5B39">
            <w:pPr>
              <w:spacing w:after="0" w:line="240" w:lineRule="auto"/>
              <w:rPr>
                <w:rFonts w:ascii="Times New Roman" w:eastAsia="Calibri" w:hAnsi="Times New Roman" w:cs="Times New Roman"/>
                <w:sz w:val="24"/>
                <w:szCs w:val="24"/>
              </w:rPr>
            </w:pPr>
            <w:r w:rsidRPr="000D5B39">
              <w:rPr>
                <w:rFonts w:ascii="Times New Roman" w:eastAsia="Calibri" w:hAnsi="Times New Roman" w:cs="Times New Roman"/>
                <w:sz w:val="24"/>
                <w:szCs w:val="24"/>
              </w:rPr>
              <w:t>Лисицына Диана Андреевна</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9"/>
              </w:numPr>
              <w:spacing w:after="0" w:line="240" w:lineRule="auto"/>
              <w:contextualSpacing/>
              <w:jc w:val="center"/>
              <w:rPr>
                <w:rFonts w:ascii="Times New Roman" w:eastAsia="Calibri"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hideMark/>
          </w:tcPr>
          <w:p w:rsidR="000D5B39" w:rsidRPr="000D5B39" w:rsidRDefault="000D5B39" w:rsidP="000D5B39">
            <w:pPr>
              <w:spacing w:after="0" w:line="240" w:lineRule="auto"/>
              <w:rPr>
                <w:rFonts w:ascii="Times New Roman" w:eastAsia="Calibri" w:hAnsi="Times New Roman" w:cs="Times New Roman"/>
                <w:sz w:val="24"/>
                <w:szCs w:val="24"/>
              </w:rPr>
            </w:pPr>
            <w:r w:rsidRPr="000D5B39">
              <w:rPr>
                <w:rFonts w:ascii="Times New Roman" w:eastAsia="Calibri" w:hAnsi="Times New Roman" w:cs="Times New Roman"/>
                <w:sz w:val="24"/>
                <w:szCs w:val="24"/>
              </w:rPr>
              <w:t>Лупашко Анжелика Евгеньевна</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9"/>
              </w:numPr>
              <w:spacing w:after="0" w:line="240" w:lineRule="auto"/>
              <w:contextualSpacing/>
              <w:jc w:val="center"/>
              <w:rPr>
                <w:rFonts w:ascii="Times New Roman" w:eastAsia="Calibri" w:hAnsi="Times New Roman" w:cs="Times New Roman"/>
                <w:sz w:val="24"/>
                <w:szCs w:val="24"/>
              </w:rPr>
            </w:pPr>
          </w:p>
        </w:tc>
        <w:tc>
          <w:tcPr>
            <w:tcW w:w="8363" w:type="dxa"/>
            <w:tcBorders>
              <w:top w:val="nil"/>
              <w:left w:val="single" w:sz="4" w:space="0" w:color="auto"/>
              <w:bottom w:val="single" w:sz="4" w:space="0" w:color="auto"/>
              <w:right w:val="single" w:sz="4" w:space="0" w:color="auto"/>
            </w:tcBorders>
            <w:shd w:val="clear" w:color="auto" w:fill="FFFFFF"/>
            <w:vAlign w:val="center"/>
          </w:tcPr>
          <w:p w:rsidR="000D5B39" w:rsidRPr="000D5B39" w:rsidRDefault="000D5B39" w:rsidP="000D5B39">
            <w:pPr>
              <w:spacing w:after="0" w:line="240" w:lineRule="auto"/>
              <w:rPr>
                <w:rFonts w:ascii="Times New Roman" w:eastAsia="Calibri" w:hAnsi="Times New Roman" w:cs="Times New Roman"/>
                <w:sz w:val="24"/>
                <w:szCs w:val="24"/>
              </w:rPr>
            </w:pPr>
            <w:r w:rsidRPr="000D5B39">
              <w:rPr>
                <w:rFonts w:ascii="Times New Roman" w:eastAsia="Calibri" w:hAnsi="Times New Roman" w:cs="Times New Roman"/>
                <w:sz w:val="24"/>
                <w:szCs w:val="24"/>
              </w:rPr>
              <w:t xml:space="preserve">Макарова </w:t>
            </w:r>
            <w:proofErr w:type="spellStart"/>
            <w:r w:rsidRPr="000D5B39">
              <w:rPr>
                <w:rFonts w:ascii="Times New Roman" w:eastAsia="Calibri" w:hAnsi="Times New Roman" w:cs="Times New Roman"/>
                <w:sz w:val="24"/>
                <w:szCs w:val="24"/>
              </w:rPr>
              <w:t>Дарина</w:t>
            </w:r>
            <w:proofErr w:type="spellEnd"/>
            <w:r w:rsidRPr="000D5B39">
              <w:rPr>
                <w:rFonts w:ascii="Times New Roman" w:eastAsia="Calibri" w:hAnsi="Times New Roman" w:cs="Times New Roman"/>
                <w:sz w:val="24"/>
                <w:szCs w:val="24"/>
              </w:rPr>
              <w:t xml:space="preserve"> Александровна</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9"/>
              </w:numPr>
              <w:spacing w:after="0" w:line="240" w:lineRule="auto"/>
              <w:contextualSpacing/>
              <w:jc w:val="center"/>
              <w:rPr>
                <w:rFonts w:ascii="Times New Roman" w:eastAsia="Calibri" w:hAnsi="Times New Roman" w:cs="Times New Roman"/>
                <w:sz w:val="24"/>
                <w:szCs w:val="24"/>
              </w:rPr>
            </w:pPr>
          </w:p>
        </w:tc>
        <w:tc>
          <w:tcPr>
            <w:tcW w:w="8363" w:type="dxa"/>
            <w:tcBorders>
              <w:top w:val="nil"/>
              <w:left w:val="single" w:sz="4" w:space="0" w:color="auto"/>
              <w:bottom w:val="single" w:sz="4" w:space="0" w:color="auto"/>
              <w:right w:val="single" w:sz="4" w:space="0" w:color="auto"/>
            </w:tcBorders>
            <w:vAlign w:val="center"/>
          </w:tcPr>
          <w:p w:rsidR="000D5B39" w:rsidRPr="000D5B39" w:rsidRDefault="000D5B39" w:rsidP="000D5B39">
            <w:pPr>
              <w:spacing w:after="0" w:line="240" w:lineRule="auto"/>
              <w:rPr>
                <w:rFonts w:ascii="Times New Roman" w:eastAsia="Calibri" w:hAnsi="Times New Roman" w:cs="Times New Roman"/>
                <w:sz w:val="24"/>
                <w:szCs w:val="24"/>
              </w:rPr>
            </w:pPr>
            <w:r w:rsidRPr="000D5B39">
              <w:rPr>
                <w:rFonts w:ascii="Times New Roman" w:eastAsia="Calibri" w:hAnsi="Times New Roman" w:cs="Times New Roman"/>
                <w:sz w:val="24"/>
                <w:szCs w:val="24"/>
              </w:rPr>
              <w:t>Морозова Елена Дмитриевна</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9"/>
              </w:numPr>
              <w:spacing w:after="0" w:line="240" w:lineRule="auto"/>
              <w:contextualSpacing/>
              <w:jc w:val="center"/>
              <w:rPr>
                <w:rFonts w:ascii="Times New Roman" w:eastAsia="Calibri" w:hAnsi="Times New Roman" w:cs="Times New Roman"/>
                <w:sz w:val="24"/>
                <w:szCs w:val="24"/>
              </w:rPr>
            </w:pPr>
          </w:p>
        </w:tc>
        <w:tc>
          <w:tcPr>
            <w:tcW w:w="8363" w:type="dxa"/>
            <w:tcBorders>
              <w:top w:val="nil"/>
              <w:left w:val="single" w:sz="4" w:space="0" w:color="auto"/>
              <w:bottom w:val="single" w:sz="4" w:space="0" w:color="auto"/>
              <w:right w:val="single" w:sz="4" w:space="0" w:color="auto"/>
            </w:tcBorders>
            <w:shd w:val="clear" w:color="auto" w:fill="FFFFFF"/>
            <w:vAlign w:val="center"/>
          </w:tcPr>
          <w:p w:rsidR="000D5B39" w:rsidRPr="000D5B39" w:rsidRDefault="000D5B39" w:rsidP="000D5B39">
            <w:pPr>
              <w:spacing w:after="0" w:line="240" w:lineRule="auto"/>
              <w:rPr>
                <w:rFonts w:ascii="Times New Roman" w:eastAsia="Calibri" w:hAnsi="Times New Roman" w:cs="Times New Roman"/>
                <w:sz w:val="24"/>
                <w:szCs w:val="24"/>
              </w:rPr>
            </w:pPr>
            <w:r w:rsidRPr="000D5B39">
              <w:rPr>
                <w:rFonts w:ascii="Times New Roman" w:eastAsia="Calibri" w:hAnsi="Times New Roman" w:cs="Times New Roman"/>
                <w:sz w:val="24"/>
                <w:szCs w:val="24"/>
              </w:rPr>
              <w:t>Николаева Алина Сергеевна</w:t>
            </w:r>
          </w:p>
        </w:tc>
      </w:tr>
      <w:tr w:rsidR="000D5B39" w:rsidRPr="000D5B39" w:rsidTr="00F37BDD">
        <w:tc>
          <w:tcPr>
            <w:tcW w:w="9214" w:type="dxa"/>
            <w:gridSpan w:val="2"/>
            <w:tcBorders>
              <w:top w:val="single" w:sz="4" w:space="0" w:color="auto"/>
              <w:left w:val="single" w:sz="4" w:space="0" w:color="auto"/>
              <w:bottom w:val="single" w:sz="4" w:space="0" w:color="auto"/>
              <w:right w:val="single" w:sz="4" w:space="0" w:color="auto"/>
            </w:tcBorders>
          </w:tcPr>
          <w:p w:rsidR="000D5B39" w:rsidRPr="000D5B39" w:rsidRDefault="000D5B39" w:rsidP="000D5B39">
            <w:pPr>
              <w:spacing w:after="0" w:line="240" w:lineRule="auto"/>
              <w:jc w:val="center"/>
              <w:rPr>
                <w:rFonts w:ascii="Times New Roman" w:eastAsia="Calibri" w:hAnsi="Times New Roman" w:cs="Times New Roman"/>
                <w:b/>
                <w:sz w:val="24"/>
                <w:szCs w:val="24"/>
              </w:rPr>
            </w:pPr>
            <w:r w:rsidRPr="000D5B39">
              <w:rPr>
                <w:rFonts w:ascii="Times New Roman" w:eastAsia="Calibri" w:hAnsi="Times New Roman" w:cs="Times New Roman"/>
                <w:b/>
                <w:sz w:val="24"/>
                <w:szCs w:val="24"/>
              </w:rPr>
              <w:t>4 ВАРИАНТ</w:t>
            </w:r>
            <w:r>
              <w:rPr>
                <w:rFonts w:ascii="Times New Roman" w:eastAsia="Calibri" w:hAnsi="Times New Roman" w:cs="Times New Roman"/>
                <w:b/>
                <w:sz w:val="24"/>
                <w:szCs w:val="24"/>
              </w:rPr>
              <w:t xml:space="preserve"> (Вопросы 4, 8, 12, 16, 20)</w:t>
            </w:r>
            <w:bookmarkStart w:id="0" w:name="_GoBack"/>
            <w:bookmarkEnd w:id="0"/>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10"/>
              </w:numPr>
              <w:spacing w:after="0" w:line="240" w:lineRule="auto"/>
              <w:contextualSpacing/>
              <w:jc w:val="center"/>
              <w:rPr>
                <w:rFonts w:ascii="Times New Roman" w:eastAsia="Calibri"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hideMark/>
          </w:tcPr>
          <w:p w:rsidR="000D5B39" w:rsidRPr="000D5B39" w:rsidRDefault="000D5B39" w:rsidP="000D5B39">
            <w:pPr>
              <w:spacing w:after="0" w:line="240" w:lineRule="auto"/>
              <w:rPr>
                <w:rFonts w:ascii="Times New Roman" w:eastAsia="Calibri" w:hAnsi="Times New Roman" w:cs="Times New Roman"/>
                <w:sz w:val="24"/>
                <w:szCs w:val="24"/>
              </w:rPr>
            </w:pPr>
            <w:r w:rsidRPr="000D5B39">
              <w:rPr>
                <w:rFonts w:ascii="Times New Roman" w:eastAsia="Calibri" w:hAnsi="Times New Roman" w:cs="Times New Roman"/>
                <w:sz w:val="24"/>
                <w:szCs w:val="24"/>
              </w:rPr>
              <w:t>Почтенная Виолетта Романовна</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10"/>
              </w:numPr>
              <w:spacing w:after="0" w:line="240" w:lineRule="auto"/>
              <w:contextualSpacing/>
              <w:jc w:val="center"/>
              <w:rPr>
                <w:rFonts w:ascii="Times New Roman" w:eastAsia="Calibri"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hideMark/>
          </w:tcPr>
          <w:p w:rsidR="000D5B39" w:rsidRPr="000D5B39" w:rsidRDefault="000D5B39" w:rsidP="000D5B39">
            <w:pPr>
              <w:spacing w:after="0" w:line="240" w:lineRule="auto"/>
              <w:rPr>
                <w:rFonts w:ascii="Times New Roman" w:eastAsia="Calibri" w:hAnsi="Times New Roman" w:cs="Times New Roman"/>
                <w:sz w:val="24"/>
                <w:szCs w:val="24"/>
              </w:rPr>
            </w:pPr>
            <w:r w:rsidRPr="000D5B39">
              <w:rPr>
                <w:rFonts w:ascii="Times New Roman" w:eastAsia="Calibri" w:hAnsi="Times New Roman" w:cs="Times New Roman"/>
                <w:sz w:val="24"/>
                <w:szCs w:val="24"/>
              </w:rPr>
              <w:t>Пудов Николай Владимирович</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10"/>
              </w:numPr>
              <w:spacing w:after="0" w:line="240" w:lineRule="auto"/>
              <w:contextualSpacing/>
              <w:jc w:val="center"/>
              <w:rPr>
                <w:rFonts w:ascii="Times New Roman" w:eastAsia="Calibri"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vAlign w:val="center"/>
          </w:tcPr>
          <w:p w:rsidR="000D5B39" w:rsidRPr="000D5B39" w:rsidRDefault="000D5B39" w:rsidP="000D5B39">
            <w:pPr>
              <w:spacing w:after="0" w:line="240" w:lineRule="auto"/>
              <w:rPr>
                <w:rFonts w:ascii="Times New Roman" w:eastAsia="Calibri" w:hAnsi="Times New Roman" w:cs="Times New Roman"/>
                <w:sz w:val="24"/>
                <w:szCs w:val="24"/>
              </w:rPr>
            </w:pPr>
            <w:r w:rsidRPr="000D5B39">
              <w:rPr>
                <w:rFonts w:ascii="Times New Roman" w:eastAsia="Calibri" w:hAnsi="Times New Roman" w:cs="Times New Roman"/>
                <w:sz w:val="24"/>
                <w:szCs w:val="24"/>
              </w:rPr>
              <w:t>Спирин Владислав Тимофеевич</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10"/>
              </w:numPr>
              <w:spacing w:after="0" w:line="240" w:lineRule="auto"/>
              <w:contextualSpacing/>
              <w:jc w:val="center"/>
              <w:rPr>
                <w:rFonts w:ascii="Times New Roman" w:eastAsia="Calibri" w:hAnsi="Times New Roman" w:cs="Times New Roman"/>
                <w:sz w:val="24"/>
                <w:szCs w:val="24"/>
              </w:rPr>
            </w:pPr>
          </w:p>
        </w:tc>
        <w:tc>
          <w:tcPr>
            <w:tcW w:w="8363" w:type="dxa"/>
            <w:tcBorders>
              <w:top w:val="nil"/>
              <w:left w:val="single" w:sz="4" w:space="0" w:color="auto"/>
              <w:bottom w:val="single" w:sz="4" w:space="0" w:color="auto"/>
              <w:right w:val="single" w:sz="4" w:space="0" w:color="auto"/>
            </w:tcBorders>
            <w:vAlign w:val="center"/>
          </w:tcPr>
          <w:p w:rsidR="000D5B39" w:rsidRPr="000D5B39" w:rsidRDefault="000D5B39" w:rsidP="000D5B39">
            <w:pPr>
              <w:spacing w:after="0" w:line="240" w:lineRule="auto"/>
              <w:rPr>
                <w:rFonts w:ascii="Times New Roman" w:eastAsia="Calibri" w:hAnsi="Times New Roman" w:cs="Times New Roman"/>
                <w:sz w:val="24"/>
                <w:szCs w:val="24"/>
              </w:rPr>
            </w:pPr>
            <w:r w:rsidRPr="000D5B39">
              <w:rPr>
                <w:rFonts w:ascii="Times New Roman" w:eastAsia="Calibri" w:hAnsi="Times New Roman" w:cs="Times New Roman"/>
                <w:sz w:val="24"/>
                <w:szCs w:val="24"/>
              </w:rPr>
              <w:t>Тетерина Анастасия Сергеевна</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10"/>
              </w:numPr>
              <w:spacing w:after="0" w:line="240" w:lineRule="auto"/>
              <w:contextualSpacing/>
              <w:jc w:val="center"/>
              <w:rPr>
                <w:rFonts w:ascii="Times New Roman" w:eastAsia="Calibri" w:hAnsi="Times New Roman" w:cs="Times New Roman"/>
                <w:sz w:val="24"/>
                <w:szCs w:val="24"/>
              </w:rPr>
            </w:pPr>
          </w:p>
        </w:tc>
        <w:tc>
          <w:tcPr>
            <w:tcW w:w="8363" w:type="dxa"/>
            <w:tcBorders>
              <w:top w:val="nil"/>
              <w:left w:val="single" w:sz="4" w:space="0" w:color="auto"/>
              <w:bottom w:val="single" w:sz="4" w:space="0" w:color="auto"/>
              <w:right w:val="single" w:sz="4" w:space="0" w:color="auto"/>
            </w:tcBorders>
            <w:vAlign w:val="center"/>
          </w:tcPr>
          <w:p w:rsidR="000D5B39" w:rsidRPr="000D5B39" w:rsidRDefault="000D5B39" w:rsidP="000D5B39">
            <w:pPr>
              <w:spacing w:after="0" w:line="240" w:lineRule="auto"/>
              <w:rPr>
                <w:rFonts w:ascii="Times New Roman" w:eastAsia="Calibri" w:hAnsi="Times New Roman" w:cs="Times New Roman"/>
                <w:sz w:val="24"/>
                <w:szCs w:val="24"/>
              </w:rPr>
            </w:pPr>
            <w:r w:rsidRPr="000D5B39">
              <w:rPr>
                <w:rFonts w:ascii="Times New Roman" w:eastAsia="Calibri" w:hAnsi="Times New Roman" w:cs="Times New Roman"/>
                <w:sz w:val="24"/>
                <w:szCs w:val="24"/>
              </w:rPr>
              <w:t>Филиппов Илья Кириллович</w:t>
            </w:r>
          </w:p>
        </w:tc>
      </w:tr>
      <w:tr w:rsidR="000D5B39" w:rsidRPr="000D5B39" w:rsidTr="00F37BDD">
        <w:tc>
          <w:tcPr>
            <w:tcW w:w="851" w:type="dxa"/>
            <w:tcBorders>
              <w:top w:val="single" w:sz="4" w:space="0" w:color="auto"/>
              <w:left w:val="single" w:sz="4" w:space="0" w:color="auto"/>
              <w:bottom w:val="single" w:sz="4" w:space="0" w:color="auto"/>
              <w:right w:val="single" w:sz="4" w:space="0" w:color="auto"/>
            </w:tcBorders>
          </w:tcPr>
          <w:p w:rsidR="000D5B39" w:rsidRPr="000D5B39" w:rsidRDefault="000D5B39" w:rsidP="000D5B39">
            <w:pPr>
              <w:numPr>
                <w:ilvl w:val="0"/>
                <w:numId w:val="10"/>
              </w:numPr>
              <w:spacing w:after="0" w:line="240" w:lineRule="auto"/>
              <w:contextualSpacing/>
              <w:jc w:val="center"/>
              <w:rPr>
                <w:rFonts w:ascii="Times New Roman" w:eastAsia="Calibri" w:hAnsi="Times New Roman" w:cs="Times New Roman"/>
                <w:sz w:val="24"/>
                <w:szCs w:val="24"/>
              </w:rPr>
            </w:pPr>
          </w:p>
        </w:tc>
        <w:tc>
          <w:tcPr>
            <w:tcW w:w="8363" w:type="dxa"/>
            <w:tcBorders>
              <w:top w:val="single" w:sz="4" w:space="0" w:color="auto"/>
              <w:left w:val="single" w:sz="4" w:space="0" w:color="auto"/>
              <w:bottom w:val="single" w:sz="4" w:space="0" w:color="auto"/>
              <w:right w:val="single" w:sz="4" w:space="0" w:color="auto"/>
            </w:tcBorders>
            <w:hideMark/>
          </w:tcPr>
          <w:p w:rsidR="000D5B39" w:rsidRPr="000D5B39" w:rsidRDefault="000D5B39" w:rsidP="000D5B39">
            <w:pPr>
              <w:spacing w:after="0" w:line="240" w:lineRule="auto"/>
              <w:rPr>
                <w:rFonts w:ascii="Times New Roman" w:eastAsia="Calibri" w:hAnsi="Times New Roman" w:cs="Times New Roman"/>
                <w:sz w:val="24"/>
                <w:szCs w:val="24"/>
              </w:rPr>
            </w:pPr>
            <w:proofErr w:type="spellStart"/>
            <w:r w:rsidRPr="000D5B39">
              <w:rPr>
                <w:rFonts w:ascii="Times New Roman" w:eastAsia="Calibri" w:hAnsi="Times New Roman" w:cs="Times New Roman"/>
                <w:sz w:val="24"/>
                <w:szCs w:val="24"/>
              </w:rPr>
              <w:t>Шашерина</w:t>
            </w:r>
            <w:proofErr w:type="spellEnd"/>
            <w:r w:rsidRPr="000D5B39">
              <w:rPr>
                <w:rFonts w:ascii="Times New Roman" w:eastAsia="Calibri" w:hAnsi="Times New Roman" w:cs="Times New Roman"/>
                <w:sz w:val="24"/>
                <w:szCs w:val="24"/>
              </w:rPr>
              <w:t xml:space="preserve"> Вероника Ильинична</w:t>
            </w:r>
          </w:p>
        </w:tc>
      </w:tr>
    </w:tbl>
    <w:p w:rsidR="009C1708" w:rsidRPr="009C1708" w:rsidRDefault="009C1708" w:rsidP="000D5B39">
      <w:pPr>
        <w:spacing w:after="52" w:line="242" w:lineRule="auto"/>
        <w:ind w:right="10"/>
        <w:rPr>
          <w:rFonts w:ascii="Times New Roman" w:hAnsi="Times New Roman" w:cs="Times New Roman"/>
          <w:b/>
          <w:sz w:val="24"/>
          <w:szCs w:val="24"/>
        </w:rPr>
      </w:pPr>
    </w:p>
    <w:p w:rsidR="00FB4F4D" w:rsidRPr="000D5B39" w:rsidRDefault="00FB4F4D" w:rsidP="00FB4F4D">
      <w:pPr>
        <w:spacing w:after="52" w:line="242" w:lineRule="auto"/>
        <w:ind w:right="10"/>
        <w:jc w:val="both"/>
        <w:rPr>
          <w:rFonts w:ascii="Times New Roman" w:hAnsi="Times New Roman" w:cs="Times New Roman"/>
          <w:b/>
          <w:color w:val="FF0000"/>
          <w:sz w:val="24"/>
        </w:rPr>
      </w:pPr>
      <w:r w:rsidRPr="000D5B39">
        <w:rPr>
          <w:rFonts w:ascii="Times New Roman" w:hAnsi="Times New Roman" w:cs="Times New Roman"/>
          <w:b/>
          <w:color w:val="FF0000"/>
          <w:sz w:val="24"/>
          <w:szCs w:val="24"/>
        </w:rPr>
        <w:t>1</w:t>
      </w:r>
      <w:r w:rsidRPr="000D5B39">
        <w:rPr>
          <w:rFonts w:ascii="Times New Roman" w:hAnsi="Times New Roman" w:cs="Times New Roman"/>
          <w:b/>
          <w:color w:val="FF0000"/>
          <w:sz w:val="24"/>
        </w:rPr>
        <w:t xml:space="preserve">. Какие субъекты из нижеперечисленных, являются субъектами административного судопроизводства: </w:t>
      </w:r>
    </w:p>
    <w:p w:rsidR="00FB4F4D" w:rsidRPr="00FB4F4D" w:rsidRDefault="00FB4F4D" w:rsidP="00FB4F4D">
      <w:pPr>
        <w:spacing w:after="52" w:line="242" w:lineRule="auto"/>
        <w:ind w:right="10"/>
        <w:jc w:val="both"/>
        <w:rPr>
          <w:rFonts w:ascii="Times New Roman" w:hAnsi="Times New Roman" w:cs="Times New Roman"/>
          <w:sz w:val="24"/>
        </w:rPr>
      </w:pPr>
    </w:p>
    <w:tbl>
      <w:tblPr>
        <w:tblStyle w:val="a4"/>
        <w:tblW w:w="0" w:type="auto"/>
        <w:tblLook w:val="04A0" w:firstRow="1" w:lastRow="0" w:firstColumn="1" w:lastColumn="0" w:noHBand="0" w:noVBand="1"/>
      </w:tblPr>
      <w:tblGrid>
        <w:gridCol w:w="4672"/>
        <w:gridCol w:w="4673"/>
      </w:tblGrid>
      <w:tr w:rsidR="00FB4F4D" w:rsidRPr="00FB4F4D" w:rsidTr="0052473A">
        <w:tc>
          <w:tcPr>
            <w:tcW w:w="4785" w:type="dxa"/>
          </w:tcPr>
          <w:p w:rsidR="00FB4F4D" w:rsidRPr="00FB4F4D" w:rsidRDefault="00FB4F4D" w:rsidP="0052473A">
            <w:pPr>
              <w:spacing w:after="52" w:line="242" w:lineRule="auto"/>
              <w:ind w:right="10"/>
              <w:jc w:val="center"/>
              <w:rPr>
                <w:rFonts w:ascii="Times New Roman" w:hAnsi="Times New Roman" w:cs="Times New Roman"/>
                <w:b/>
                <w:sz w:val="24"/>
              </w:rPr>
            </w:pPr>
            <w:r w:rsidRPr="00FB4F4D">
              <w:rPr>
                <w:rFonts w:ascii="Times New Roman" w:hAnsi="Times New Roman" w:cs="Times New Roman"/>
                <w:b/>
                <w:sz w:val="24"/>
              </w:rPr>
              <w:t>Являются субъектами административного судопроизводства</w:t>
            </w:r>
          </w:p>
        </w:tc>
        <w:tc>
          <w:tcPr>
            <w:tcW w:w="4786" w:type="dxa"/>
          </w:tcPr>
          <w:p w:rsidR="00FB4F4D" w:rsidRPr="00FB4F4D" w:rsidRDefault="00FB4F4D" w:rsidP="0052473A">
            <w:pPr>
              <w:spacing w:after="52" w:line="242" w:lineRule="auto"/>
              <w:ind w:right="10"/>
              <w:jc w:val="center"/>
              <w:rPr>
                <w:rFonts w:ascii="Times New Roman" w:hAnsi="Times New Roman" w:cs="Times New Roman"/>
                <w:b/>
                <w:sz w:val="24"/>
              </w:rPr>
            </w:pPr>
            <w:r w:rsidRPr="00FB4F4D">
              <w:rPr>
                <w:rFonts w:ascii="Times New Roman" w:hAnsi="Times New Roman" w:cs="Times New Roman"/>
                <w:b/>
                <w:sz w:val="24"/>
              </w:rPr>
              <w:t>Не являются субъектами административного судопроизводства</w:t>
            </w:r>
          </w:p>
        </w:tc>
      </w:tr>
      <w:tr w:rsidR="00FB4F4D" w:rsidRPr="00FB4F4D" w:rsidTr="0052473A">
        <w:tc>
          <w:tcPr>
            <w:tcW w:w="4785" w:type="dxa"/>
          </w:tcPr>
          <w:p w:rsidR="00FB4F4D" w:rsidRPr="00FB4F4D" w:rsidRDefault="00FB4F4D" w:rsidP="0052473A">
            <w:p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1.</w:t>
            </w:r>
          </w:p>
        </w:tc>
        <w:tc>
          <w:tcPr>
            <w:tcW w:w="4786" w:type="dxa"/>
          </w:tcPr>
          <w:p w:rsidR="00FB4F4D" w:rsidRPr="00FB4F4D" w:rsidRDefault="00FB4F4D" w:rsidP="0052473A">
            <w:p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1.</w:t>
            </w:r>
          </w:p>
        </w:tc>
      </w:tr>
      <w:tr w:rsidR="00FB4F4D" w:rsidRPr="00FB4F4D" w:rsidTr="0052473A">
        <w:tc>
          <w:tcPr>
            <w:tcW w:w="4785" w:type="dxa"/>
          </w:tcPr>
          <w:p w:rsidR="00FB4F4D" w:rsidRPr="00FB4F4D" w:rsidRDefault="00FB4F4D" w:rsidP="0052473A">
            <w:pPr>
              <w:spacing w:after="52" w:line="242" w:lineRule="auto"/>
              <w:ind w:right="10"/>
              <w:jc w:val="both"/>
              <w:rPr>
                <w:rFonts w:ascii="Times New Roman" w:hAnsi="Times New Roman" w:cs="Times New Roman"/>
                <w:sz w:val="24"/>
              </w:rPr>
            </w:pPr>
          </w:p>
        </w:tc>
        <w:tc>
          <w:tcPr>
            <w:tcW w:w="4786" w:type="dxa"/>
          </w:tcPr>
          <w:p w:rsidR="00FB4F4D" w:rsidRPr="00FB4F4D" w:rsidRDefault="00FB4F4D" w:rsidP="0052473A">
            <w:pPr>
              <w:spacing w:after="52" w:line="242" w:lineRule="auto"/>
              <w:ind w:right="10"/>
              <w:jc w:val="both"/>
              <w:rPr>
                <w:rFonts w:ascii="Times New Roman" w:hAnsi="Times New Roman" w:cs="Times New Roman"/>
                <w:sz w:val="24"/>
              </w:rPr>
            </w:pPr>
          </w:p>
        </w:tc>
      </w:tr>
      <w:tr w:rsidR="00FB4F4D" w:rsidRPr="00FB4F4D" w:rsidTr="0052473A">
        <w:tc>
          <w:tcPr>
            <w:tcW w:w="4785" w:type="dxa"/>
          </w:tcPr>
          <w:p w:rsidR="00FB4F4D" w:rsidRPr="00FB4F4D" w:rsidRDefault="00FB4F4D" w:rsidP="0052473A">
            <w:pPr>
              <w:spacing w:after="52" w:line="242" w:lineRule="auto"/>
              <w:ind w:right="10"/>
              <w:jc w:val="both"/>
              <w:rPr>
                <w:rFonts w:ascii="Times New Roman" w:hAnsi="Times New Roman" w:cs="Times New Roman"/>
                <w:sz w:val="24"/>
              </w:rPr>
            </w:pPr>
          </w:p>
        </w:tc>
        <w:tc>
          <w:tcPr>
            <w:tcW w:w="4786" w:type="dxa"/>
          </w:tcPr>
          <w:p w:rsidR="00FB4F4D" w:rsidRPr="00FB4F4D" w:rsidRDefault="00FB4F4D" w:rsidP="0052473A">
            <w:pPr>
              <w:spacing w:after="52" w:line="242" w:lineRule="auto"/>
              <w:ind w:right="10"/>
              <w:jc w:val="both"/>
              <w:rPr>
                <w:rFonts w:ascii="Times New Roman" w:hAnsi="Times New Roman" w:cs="Times New Roman"/>
                <w:sz w:val="24"/>
              </w:rPr>
            </w:pPr>
          </w:p>
        </w:tc>
      </w:tr>
      <w:tr w:rsidR="00FB4F4D" w:rsidRPr="00FB4F4D" w:rsidTr="0052473A">
        <w:tc>
          <w:tcPr>
            <w:tcW w:w="4785" w:type="dxa"/>
          </w:tcPr>
          <w:p w:rsidR="00FB4F4D" w:rsidRPr="00FB4F4D" w:rsidRDefault="00FB4F4D" w:rsidP="0052473A">
            <w:pPr>
              <w:spacing w:after="52" w:line="242" w:lineRule="auto"/>
              <w:ind w:right="10"/>
              <w:jc w:val="both"/>
              <w:rPr>
                <w:rFonts w:ascii="Times New Roman" w:hAnsi="Times New Roman" w:cs="Times New Roman"/>
                <w:sz w:val="24"/>
              </w:rPr>
            </w:pPr>
          </w:p>
        </w:tc>
        <w:tc>
          <w:tcPr>
            <w:tcW w:w="4786" w:type="dxa"/>
          </w:tcPr>
          <w:p w:rsidR="00FB4F4D" w:rsidRPr="00FB4F4D" w:rsidRDefault="00FB4F4D" w:rsidP="0052473A">
            <w:pPr>
              <w:spacing w:after="52" w:line="242" w:lineRule="auto"/>
              <w:ind w:right="10"/>
              <w:jc w:val="both"/>
              <w:rPr>
                <w:rFonts w:ascii="Times New Roman" w:hAnsi="Times New Roman" w:cs="Times New Roman"/>
                <w:sz w:val="24"/>
              </w:rPr>
            </w:pPr>
          </w:p>
        </w:tc>
      </w:tr>
      <w:tr w:rsidR="00FB4F4D" w:rsidRPr="00FB4F4D" w:rsidTr="0052473A">
        <w:tc>
          <w:tcPr>
            <w:tcW w:w="4785" w:type="dxa"/>
          </w:tcPr>
          <w:p w:rsidR="00FB4F4D" w:rsidRPr="00FB4F4D" w:rsidRDefault="00FB4F4D" w:rsidP="0052473A">
            <w:pPr>
              <w:spacing w:after="52" w:line="242" w:lineRule="auto"/>
              <w:ind w:right="10"/>
              <w:jc w:val="both"/>
              <w:rPr>
                <w:rFonts w:ascii="Times New Roman" w:hAnsi="Times New Roman" w:cs="Times New Roman"/>
                <w:sz w:val="24"/>
              </w:rPr>
            </w:pPr>
          </w:p>
        </w:tc>
        <w:tc>
          <w:tcPr>
            <w:tcW w:w="4786" w:type="dxa"/>
          </w:tcPr>
          <w:p w:rsidR="00FB4F4D" w:rsidRPr="00FB4F4D" w:rsidRDefault="00FB4F4D" w:rsidP="0052473A">
            <w:pPr>
              <w:spacing w:after="52" w:line="242" w:lineRule="auto"/>
              <w:ind w:right="10"/>
              <w:jc w:val="both"/>
              <w:rPr>
                <w:rFonts w:ascii="Times New Roman" w:hAnsi="Times New Roman" w:cs="Times New Roman"/>
                <w:sz w:val="24"/>
              </w:rPr>
            </w:pPr>
          </w:p>
        </w:tc>
      </w:tr>
      <w:tr w:rsidR="00FB4F4D" w:rsidRPr="00FB4F4D" w:rsidTr="0052473A">
        <w:tc>
          <w:tcPr>
            <w:tcW w:w="4785" w:type="dxa"/>
          </w:tcPr>
          <w:p w:rsidR="00FB4F4D" w:rsidRPr="00FB4F4D" w:rsidRDefault="00FB4F4D" w:rsidP="0052473A">
            <w:pPr>
              <w:spacing w:after="52" w:line="242" w:lineRule="auto"/>
              <w:ind w:right="10"/>
              <w:jc w:val="both"/>
              <w:rPr>
                <w:rFonts w:ascii="Times New Roman" w:hAnsi="Times New Roman" w:cs="Times New Roman"/>
                <w:sz w:val="24"/>
              </w:rPr>
            </w:pPr>
          </w:p>
        </w:tc>
        <w:tc>
          <w:tcPr>
            <w:tcW w:w="4786" w:type="dxa"/>
          </w:tcPr>
          <w:p w:rsidR="00FB4F4D" w:rsidRPr="00FB4F4D" w:rsidRDefault="00FB4F4D" w:rsidP="0052473A">
            <w:pPr>
              <w:spacing w:after="52" w:line="242" w:lineRule="auto"/>
              <w:ind w:right="10"/>
              <w:jc w:val="both"/>
              <w:rPr>
                <w:rFonts w:ascii="Times New Roman" w:hAnsi="Times New Roman" w:cs="Times New Roman"/>
                <w:sz w:val="24"/>
              </w:rPr>
            </w:pPr>
          </w:p>
        </w:tc>
      </w:tr>
    </w:tbl>
    <w:p w:rsidR="00FB4F4D" w:rsidRPr="00FB4F4D" w:rsidRDefault="00FB4F4D" w:rsidP="00FB4F4D">
      <w:pPr>
        <w:spacing w:after="52" w:line="242" w:lineRule="auto"/>
        <w:ind w:right="10"/>
        <w:jc w:val="both"/>
        <w:rPr>
          <w:rFonts w:ascii="Times New Roman" w:hAnsi="Times New Roman" w:cs="Times New Roman"/>
          <w:sz w:val="24"/>
        </w:rPr>
      </w:pPr>
    </w:p>
    <w:p w:rsidR="00FB4F4D" w:rsidRPr="00FB4F4D" w:rsidRDefault="00FB4F4D" w:rsidP="00FB4F4D">
      <w:pPr>
        <w:pStyle w:val="a3"/>
        <w:numPr>
          <w:ilvl w:val="0"/>
          <w:numId w:val="5"/>
        </w:numPr>
        <w:spacing w:after="52" w:line="242" w:lineRule="auto"/>
        <w:ind w:right="10"/>
        <w:jc w:val="both"/>
        <w:rPr>
          <w:rFonts w:ascii="Times New Roman" w:hAnsi="Times New Roman" w:cs="Times New Roman"/>
          <w:bCs/>
          <w:sz w:val="24"/>
          <w:szCs w:val="28"/>
        </w:rPr>
      </w:pPr>
      <w:r w:rsidRPr="00FB4F4D">
        <w:rPr>
          <w:rFonts w:ascii="Times New Roman" w:hAnsi="Times New Roman" w:cs="Times New Roman"/>
          <w:sz w:val="24"/>
        </w:rPr>
        <w:t xml:space="preserve">Административный истец с заявлением </w:t>
      </w:r>
      <w:r w:rsidRPr="00FB4F4D">
        <w:rPr>
          <w:rFonts w:ascii="Times New Roman" w:hAnsi="Times New Roman" w:cs="Times New Roman"/>
          <w:bCs/>
          <w:sz w:val="24"/>
          <w:szCs w:val="28"/>
        </w:rPr>
        <w:t>об оспаривании нормативных правовых актов полностью или в части.</w:t>
      </w:r>
    </w:p>
    <w:p w:rsidR="00FB4F4D" w:rsidRPr="00FB4F4D" w:rsidRDefault="00FB4F4D" w:rsidP="00FB4F4D">
      <w:pPr>
        <w:pStyle w:val="a3"/>
        <w:numPr>
          <w:ilvl w:val="0"/>
          <w:numId w:val="5"/>
        </w:numPr>
        <w:spacing w:after="52" w:line="242" w:lineRule="auto"/>
        <w:ind w:right="10"/>
        <w:jc w:val="both"/>
        <w:rPr>
          <w:rFonts w:ascii="Times New Roman" w:hAnsi="Times New Roman" w:cs="Times New Roman"/>
          <w:bCs/>
          <w:sz w:val="24"/>
          <w:szCs w:val="28"/>
        </w:rPr>
      </w:pPr>
      <w:r w:rsidRPr="00FB4F4D">
        <w:rPr>
          <w:rFonts w:ascii="Times New Roman" w:hAnsi="Times New Roman" w:cs="Times New Roman"/>
          <w:sz w:val="24"/>
        </w:rPr>
        <w:t>Административный истец с заявлением</w:t>
      </w:r>
      <w:r w:rsidRPr="00FB4F4D">
        <w:rPr>
          <w:rFonts w:ascii="Times New Roman" w:hAnsi="Times New Roman" w:cs="Times New Roman"/>
          <w:bCs/>
          <w:sz w:val="24"/>
          <w:szCs w:val="28"/>
        </w:rPr>
        <w:t xml:space="preserve"> об оспаривании решений, действий (бездействия) квалификационных коллегий судей</w:t>
      </w:r>
    </w:p>
    <w:p w:rsidR="00FB4F4D" w:rsidRPr="00FB4F4D" w:rsidRDefault="00FB4F4D" w:rsidP="00FB4F4D">
      <w:pPr>
        <w:pStyle w:val="a3"/>
        <w:numPr>
          <w:ilvl w:val="0"/>
          <w:numId w:val="5"/>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Взыскатель и должник по административным делам о вынесении судебного приказа.</w:t>
      </w:r>
    </w:p>
    <w:p w:rsidR="00FB4F4D" w:rsidRPr="00FB4F4D" w:rsidRDefault="00FB4F4D" w:rsidP="00FB4F4D">
      <w:pPr>
        <w:pStyle w:val="a3"/>
        <w:numPr>
          <w:ilvl w:val="0"/>
          <w:numId w:val="5"/>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lastRenderedPageBreak/>
        <w:t>Взыскатель по делу о взыскании алиментов на несовершеннолетнего.</w:t>
      </w:r>
    </w:p>
    <w:p w:rsidR="00FB4F4D" w:rsidRPr="00FB4F4D" w:rsidRDefault="00FB4F4D" w:rsidP="00FB4F4D">
      <w:pPr>
        <w:pStyle w:val="a3"/>
        <w:numPr>
          <w:ilvl w:val="0"/>
          <w:numId w:val="5"/>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Истец по делу о восстановлении на работы.</w:t>
      </w:r>
    </w:p>
    <w:p w:rsidR="00FB4F4D" w:rsidRPr="00FB4F4D" w:rsidRDefault="00FB4F4D" w:rsidP="00FB4F4D">
      <w:pPr>
        <w:pStyle w:val="a3"/>
        <w:numPr>
          <w:ilvl w:val="0"/>
          <w:numId w:val="5"/>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Органы опеки и попечительства по делу о лишении родительских прав.</w:t>
      </w:r>
    </w:p>
    <w:p w:rsidR="00FB4F4D" w:rsidRPr="00FB4F4D" w:rsidRDefault="00FB4F4D" w:rsidP="00FB4F4D">
      <w:pPr>
        <w:pStyle w:val="a3"/>
        <w:numPr>
          <w:ilvl w:val="0"/>
          <w:numId w:val="5"/>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Органы, организации и лица, обращающиеся в суд в защиту интересов других лиц или неопределенного круга лиц либо привлекаемые к участию в судебном процессе для дачи заключения по административному делу.</w:t>
      </w:r>
    </w:p>
    <w:p w:rsidR="00FB4F4D" w:rsidRPr="00FB4F4D" w:rsidRDefault="00FB4F4D" w:rsidP="00FB4F4D">
      <w:pPr>
        <w:pStyle w:val="a3"/>
        <w:numPr>
          <w:ilvl w:val="0"/>
          <w:numId w:val="5"/>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Прокурор обратившийся с административным исковым заявлением в защиту прав и законных интересов лишенных свободы лиц, содержащим требование о соблюдении условий их содержания, например об обеспечении минимальными нормами питания, о надлежащем материально-бытовом обеспечении.</w:t>
      </w:r>
    </w:p>
    <w:p w:rsidR="00FB4F4D" w:rsidRPr="00FB4F4D" w:rsidRDefault="00FB4F4D" w:rsidP="00FB4F4D">
      <w:pPr>
        <w:pStyle w:val="a3"/>
        <w:numPr>
          <w:ilvl w:val="0"/>
          <w:numId w:val="5"/>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Прокурор обратившийся с административным исковым заявлением о защите избирательных прав и права на участие в референдуме граждан РФ.</w:t>
      </w:r>
    </w:p>
    <w:p w:rsidR="00FB4F4D" w:rsidRPr="00FB4F4D" w:rsidRDefault="00FB4F4D" w:rsidP="00FB4F4D">
      <w:pPr>
        <w:pStyle w:val="a3"/>
        <w:numPr>
          <w:ilvl w:val="0"/>
          <w:numId w:val="5"/>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Прокурор с заявлением о признании гражданина недееспособным.</w:t>
      </w:r>
    </w:p>
    <w:p w:rsidR="00FB4F4D" w:rsidRPr="00FB4F4D" w:rsidRDefault="00FB4F4D" w:rsidP="00FB4F4D">
      <w:pPr>
        <w:pStyle w:val="a3"/>
        <w:numPr>
          <w:ilvl w:val="0"/>
          <w:numId w:val="5"/>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Третьи лица, заявляющие самостоятельные требования.</w:t>
      </w:r>
    </w:p>
    <w:p w:rsidR="00FB4F4D" w:rsidRPr="00FB4F4D" w:rsidRDefault="00FB4F4D" w:rsidP="00FB4F4D">
      <w:pPr>
        <w:pStyle w:val="a3"/>
        <w:numPr>
          <w:ilvl w:val="0"/>
          <w:numId w:val="5"/>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Уполномоченный по правам человека в РФ в защиту прав и законных интересов лишенных свободы лиц в суд с требованиями, связанными с нарушением условий содержания этих лиц.</w:t>
      </w:r>
    </w:p>
    <w:p w:rsidR="00FB4F4D" w:rsidRPr="00FB4F4D" w:rsidRDefault="00FB4F4D" w:rsidP="00FB4F4D">
      <w:pPr>
        <w:spacing w:after="52" w:line="242" w:lineRule="auto"/>
        <w:ind w:right="10"/>
        <w:jc w:val="both"/>
        <w:rPr>
          <w:rFonts w:ascii="Times New Roman" w:hAnsi="Times New Roman" w:cs="Times New Roman"/>
          <w:sz w:val="24"/>
        </w:rPr>
      </w:pPr>
    </w:p>
    <w:p w:rsidR="00FB4F4D" w:rsidRPr="000D5B39" w:rsidRDefault="00FB4F4D" w:rsidP="00FB4F4D">
      <w:pPr>
        <w:spacing w:after="52" w:line="242" w:lineRule="auto"/>
        <w:ind w:right="10"/>
        <w:jc w:val="both"/>
        <w:rPr>
          <w:rFonts w:ascii="Times New Roman" w:hAnsi="Times New Roman" w:cs="Times New Roman"/>
          <w:b/>
          <w:color w:val="FF0000"/>
          <w:sz w:val="24"/>
        </w:rPr>
      </w:pPr>
      <w:r w:rsidRPr="000D5B39">
        <w:rPr>
          <w:rFonts w:ascii="Times New Roman" w:hAnsi="Times New Roman" w:cs="Times New Roman"/>
          <w:b/>
          <w:color w:val="FF0000"/>
          <w:sz w:val="24"/>
        </w:rPr>
        <w:t xml:space="preserve">2. Укажите, какие из нижеперечисленных выражений являются некорректными с точки зрения административного процессуального законодательства РФ и почему:  </w:t>
      </w:r>
    </w:p>
    <w:p w:rsidR="00FB4F4D" w:rsidRPr="00FB4F4D" w:rsidRDefault="00FB4F4D" w:rsidP="00FB4F4D">
      <w:pPr>
        <w:spacing w:after="52" w:line="242" w:lineRule="auto"/>
        <w:ind w:right="10"/>
        <w:jc w:val="both"/>
        <w:rPr>
          <w:rFonts w:ascii="Times New Roman" w:hAnsi="Times New Roman" w:cs="Times New Roman"/>
          <w:sz w:val="24"/>
        </w:rPr>
      </w:pPr>
    </w:p>
    <w:tbl>
      <w:tblPr>
        <w:tblStyle w:val="a4"/>
        <w:tblW w:w="0" w:type="auto"/>
        <w:tblLook w:val="04A0" w:firstRow="1" w:lastRow="0" w:firstColumn="1" w:lastColumn="0" w:noHBand="0" w:noVBand="1"/>
      </w:tblPr>
      <w:tblGrid>
        <w:gridCol w:w="4672"/>
        <w:gridCol w:w="4673"/>
      </w:tblGrid>
      <w:tr w:rsidR="00FB4F4D" w:rsidRPr="00FB4F4D" w:rsidTr="0052473A">
        <w:tc>
          <w:tcPr>
            <w:tcW w:w="4785" w:type="dxa"/>
          </w:tcPr>
          <w:p w:rsidR="00FB4F4D" w:rsidRPr="00FB4F4D" w:rsidRDefault="00FB4F4D" w:rsidP="0052473A">
            <w:pPr>
              <w:spacing w:after="52" w:line="242" w:lineRule="auto"/>
              <w:ind w:right="10"/>
              <w:jc w:val="center"/>
              <w:rPr>
                <w:rFonts w:ascii="Times New Roman" w:hAnsi="Times New Roman" w:cs="Times New Roman"/>
                <w:b/>
                <w:sz w:val="24"/>
              </w:rPr>
            </w:pPr>
            <w:r w:rsidRPr="00FB4F4D">
              <w:rPr>
                <w:rFonts w:ascii="Times New Roman" w:hAnsi="Times New Roman" w:cs="Times New Roman"/>
                <w:b/>
                <w:sz w:val="24"/>
              </w:rPr>
              <w:t>Корректная формулировка</w:t>
            </w:r>
          </w:p>
        </w:tc>
        <w:tc>
          <w:tcPr>
            <w:tcW w:w="4786" w:type="dxa"/>
          </w:tcPr>
          <w:p w:rsidR="00FB4F4D" w:rsidRPr="00FB4F4D" w:rsidRDefault="00FB4F4D" w:rsidP="0052473A">
            <w:pPr>
              <w:spacing w:after="52" w:line="242" w:lineRule="auto"/>
              <w:ind w:right="10"/>
              <w:jc w:val="center"/>
              <w:rPr>
                <w:rFonts w:ascii="Times New Roman" w:hAnsi="Times New Roman" w:cs="Times New Roman"/>
                <w:b/>
                <w:sz w:val="24"/>
              </w:rPr>
            </w:pPr>
            <w:r w:rsidRPr="00FB4F4D">
              <w:rPr>
                <w:rFonts w:ascii="Times New Roman" w:hAnsi="Times New Roman" w:cs="Times New Roman"/>
                <w:b/>
                <w:sz w:val="24"/>
              </w:rPr>
              <w:t>Некорректная формулировка</w:t>
            </w:r>
          </w:p>
        </w:tc>
      </w:tr>
      <w:tr w:rsidR="00FB4F4D" w:rsidRPr="00FB4F4D" w:rsidTr="0052473A">
        <w:tc>
          <w:tcPr>
            <w:tcW w:w="4785" w:type="dxa"/>
          </w:tcPr>
          <w:p w:rsidR="00FB4F4D" w:rsidRPr="00FB4F4D" w:rsidRDefault="00FB4F4D" w:rsidP="0052473A">
            <w:p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1.</w:t>
            </w:r>
          </w:p>
        </w:tc>
        <w:tc>
          <w:tcPr>
            <w:tcW w:w="4786" w:type="dxa"/>
          </w:tcPr>
          <w:p w:rsidR="00FB4F4D" w:rsidRPr="00FB4F4D" w:rsidRDefault="00FB4F4D" w:rsidP="0052473A">
            <w:p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1.</w:t>
            </w:r>
          </w:p>
        </w:tc>
      </w:tr>
      <w:tr w:rsidR="00FB4F4D" w:rsidRPr="00FB4F4D" w:rsidTr="0052473A">
        <w:tc>
          <w:tcPr>
            <w:tcW w:w="4785" w:type="dxa"/>
          </w:tcPr>
          <w:p w:rsidR="00FB4F4D" w:rsidRPr="00FB4F4D" w:rsidRDefault="00FB4F4D" w:rsidP="0052473A">
            <w:pPr>
              <w:spacing w:after="52" w:line="242" w:lineRule="auto"/>
              <w:ind w:right="10"/>
              <w:jc w:val="both"/>
              <w:rPr>
                <w:rFonts w:ascii="Times New Roman" w:hAnsi="Times New Roman" w:cs="Times New Roman"/>
                <w:sz w:val="24"/>
              </w:rPr>
            </w:pPr>
          </w:p>
        </w:tc>
        <w:tc>
          <w:tcPr>
            <w:tcW w:w="4786" w:type="dxa"/>
          </w:tcPr>
          <w:p w:rsidR="00FB4F4D" w:rsidRPr="00FB4F4D" w:rsidRDefault="00FB4F4D" w:rsidP="0052473A">
            <w:pPr>
              <w:spacing w:after="52" w:line="242" w:lineRule="auto"/>
              <w:ind w:right="10"/>
              <w:jc w:val="both"/>
              <w:rPr>
                <w:rFonts w:ascii="Times New Roman" w:hAnsi="Times New Roman" w:cs="Times New Roman"/>
                <w:sz w:val="24"/>
              </w:rPr>
            </w:pPr>
          </w:p>
        </w:tc>
      </w:tr>
      <w:tr w:rsidR="00FB4F4D" w:rsidRPr="00FB4F4D" w:rsidTr="0052473A">
        <w:tc>
          <w:tcPr>
            <w:tcW w:w="4785" w:type="dxa"/>
          </w:tcPr>
          <w:p w:rsidR="00FB4F4D" w:rsidRPr="00FB4F4D" w:rsidRDefault="00FB4F4D" w:rsidP="0052473A">
            <w:pPr>
              <w:spacing w:after="52" w:line="242" w:lineRule="auto"/>
              <w:ind w:right="10"/>
              <w:jc w:val="both"/>
              <w:rPr>
                <w:rFonts w:ascii="Times New Roman" w:hAnsi="Times New Roman" w:cs="Times New Roman"/>
                <w:sz w:val="24"/>
              </w:rPr>
            </w:pPr>
          </w:p>
        </w:tc>
        <w:tc>
          <w:tcPr>
            <w:tcW w:w="4786" w:type="dxa"/>
          </w:tcPr>
          <w:p w:rsidR="00FB4F4D" w:rsidRPr="00FB4F4D" w:rsidRDefault="00FB4F4D" w:rsidP="0052473A">
            <w:pPr>
              <w:spacing w:after="52" w:line="242" w:lineRule="auto"/>
              <w:ind w:right="10"/>
              <w:jc w:val="both"/>
              <w:rPr>
                <w:rFonts w:ascii="Times New Roman" w:hAnsi="Times New Roman" w:cs="Times New Roman"/>
                <w:sz w:val="24"/>
              </w:rPr>
            </w:pPr>
          </w:p>
        </w:tc>
      </w:tr>
      <w:tr w:rsidR="00FB4F4D" w:rsidRPr="00FB4F4D" w:rsidTr="0052473A">
        <w:tc>
          <w:tcPr>
            <w:tcW w:w="4785" w:type="dxa"/>
          </w:tcPr>
          <w:p w:rsidR="00FB4F4D" w:rsidRPr="00FB4F4D" w:rsidRDefault="00FB4F4D" w:rsidP="0052473A">
            <w:pPr>
              <w:spacing w:after="52" w:line="242" w:lineRule="auto"/>
              <w:ind w:right="10"/>
              <w:jc w:val="both"/>
              <w:rPr>
                <w:rFonts w:ascii="Times New Roman" w:hAnsi="Times New Roman" w:cs="Times New Roman"/>
                <w:sz w:val="24"/>
              </w:rPr>
            </w:pPr>
          </w:p>
        </w:tc>
        <w:tc>
          <w:tcPr>
            <w:tcW w:w="4786" w:type="dxa"/>
          </w:tcPr>
          <w:p w:rsidR="00FB4F4D" w:rsidRPr="00FB4F4D" w:rsidRDefault="00FB4F4D" w:rsidP="0052473A">
            <w:pPr>
              <w:spacing w:after="52" w:line="242" w:lineRule="auto"/>
              <w:ind w:right="10"/>
              <w:jc w:val="both"/>
              <w:rPr>
                <w:rFonts w:ascii="Times New Roman" w:hAnsi="Times New Roman" w:cs="Times New Roman"/>
                <w:sz w:val="24"/>
              </w:rPr>
            </w:pPr>
          </w:p>
        </w:tc>
      </w:tr>
      <w:tr w:rsidR="00FB4F4D" w:rsidRPr="00FB4F4D" w:rsidTr="0052473A">
        <w:tc>
          <w:tcPr>
            <w:tcW w:w="4785" w:type="dxa"/>
          </w:tcPr>
          <w:p w:rsidR="00FB4F4D" w:rsidRPr="00FB4F4D" w:rsidRDefault="00FB4F4D" w:rsidP="0052473A">
            <w:pPr>
              <w:spacing w:after="52" w:line="242" w:lineRule="auto"/>
              <w:ind w:right="10"/>
              <w:jc w:val="both"/>
              <w:rPr>
                <w:rFonts w:ascii="Times New Roman" w:hAnsi="Times New Roman" w:cs="Times New Roman"/>
                <w:sz w:val="24"/>
              </w:rPr>
            </w:pPr>
          </w:p>
        </w:tc>
        <w:tc>
          <w:tcPr>
            <w:tcW w:w="4786" w:type="dxa"/>
          </w:tcPr>
          <w:p w:rsidR="00FB4F4D" w:rsidRPr="00FB4F4D" w:rsidRDefault="00FB4F4D" w:rsidP="0052473A">
            <w:pPr>
              <w:spacing w:after="52" w:line="242" w:lineRule="auto"/>
              <w:ind w:right="10"/>
              <w:jc w:val="both"/>
              <w:rPr>
                <w:rFonts w:ascii="Times New Roman" w:hAnsi="Times New Roman" w:cs="Times New Roman"/>
                <w:sz w:val="24"/>
              </w:rPr>
            </w:pPr>
          </w:p>
        </w:tc>
      </w:tr>
      <w:tr w:rsidR="00FB4F4D" w:rsidRPr="00FB4F4D" w:rsidTr="0052473A">
        <w:tc>
          <w:tcPr>
            <w:tcW w:w="4785" w:type="dxa"/>
          </w:tcPr>
          <w:p w:rsidR="00FB4F4D" w:rsidRPr="00FB4F4D" w:rsidRDefault="00FB4F4D" w:rsidP="0052473A">
            <w:pPr>
              <w:spacing w:after="52" w:line="242" w:lineRule="auto"/>
              <w:ind w:right="10"/>
              <w:jc w:val="both"/>
              <w:rPr>
                <w:rFonts w:ascii="Times New Roman" w:hAnsi="Times New Roman" w:cs="Times New Roman"/>
                <w:sz w:val="24"/>
              </w:rPr>
            </w:pPr>
          </w:p>
        </w:tc>
        <w:tc>
          <w:tcPr>
            <w:tcW w:w="4786" w:type="dxa"/>
          </w:tcPr>
          <w:p w:rsidR="00FB4F4D" w:rsidRPr="00FB4F4D" w:rsidRDefault="00FB4F4D" w:rsidP="0052473A">
            <w:pPr>
              <w:spacing w:after="52" w:line="242" w:lineRule="auto"/>
              <w:ind w:right="10"/>
              <w:jc w:val="both"/>
              <w:rPr>
                <w:rFonts w:ascii="Times New Roman" w:hAnsi="Times New Roman" w:cs="Times New Roman"/>
                <w:sz w:val="24"/>
              </w:rPr>
            </w:pPr>
          </w:p>
        </w:tc>
      </w:tr>
    </w:tbl>
    <w:p w:rsidR="00FB4F4D" w:rsidRPr="00FB4F4D" w:rsidRDefault="00FB4F4D" w:rsidP="00FB4F4D">
      <w:pPr>
        <w:spacing w:after="52" w:line="242" w:lineRule="auto"/>
        <w:ind w:right="10"/>
        <w:jc w:val="both"/>
        <w:rPr>
          <w:rFonts w:ascii="Times New Roman" w:hAnsi="Times New Roman" w:cs="Times New Roman"/>
          <w:sz w:val="24"/>
        </w:rPr>
      </w:pPr>
    </w:p>
    <w:p w:rsidR="00FB4F4D" w:rsidRPr="00FB4F4D" w:rsidRDefault="00FB4F4D" w:rsidP="00FB4F4D">
      <w:pPr>
        <w:pStyle w:val="a3"/>
        <w:numPr>
          <w:ilvl w:val="0"/>
          <w:numId w:val="4"/>
        </w:numPr>
        <w:autoSpaceDE w:val="0"/>
        <w:autoSpaceDN w:val="0"/>
        <w:adjustRightInd w:val="0"/>
        <w:spacing w:after="0" w:line="240" w:lineRule="auto"/>
        <w:jc w:val="both"/>
        <w:rPr>
          <w:rFonts w:ascii="Times New Roman" w:hAnsi="Times New Roman" w:cs="Times New Roman"/>
          <w:bCs/>
          <w:sz w:val="24"/>
          <w:szCs w:val="28"/>
        </w:rPr>
      </w:pPr>
      <w:r w:rsidRPr="00FB4F4D">
        <w:rPr>
          <w:rFonts w:ascii="Times New Roman" w:hAnsi="Times New Roman" w:cs="Times New Roman"/>
          <w:bCs/>
          <w:sz w:val="24"/>
          <w:szCs w:val="28"/>
        </w:rPr>
        <w:t>Административное исковое заявление к федеральному органу исполнительной власти, вытекающее из деятельности его территориального органа, может быть подано также в суд по месту нахождения территориального органа.</w:t>
      </w:r>
    </w:p>
    <w:p w:rsidR="00FB4F4D" w:rsidRPr="00FB4F4D" w:rsidRDefault="00FB4F4D" w:rsidP="00FB4F4D">
      <w:pPr>
        <w:pStyle w:val="a3"/>
        <w:numPr>
          <w:ilvl w:val="0"/>
          <w:numId w:val="4"/>
        </w:numPr>
        <w:autoSpaceDE w:val="0"/>
        <w:autoSpaceDN w:val="0"/>
        <w:adjustRightInd w:val="0"/>
        <w:spacing w:after="0" w:line="240" w:lineRule="auto"/>
        <w:jc w:val="both"/>
        <w:rPr>
          <w:rFonts w:ascii="Times New Roman" w:hAnsi="Times New Roman" w:cs="Times New Roman"/>
          <w:bCs/>
          <w:sz w:val="24"/>
          <w:szCs w:val="28"/>
        </w:rPr>
      </w:pPr>
      <w:r w:rsidRPr="00FB4F4D">
        <w:rPr>
          <w:rFonts w:ascii="Times New Roman" w:hAnsi="Times New Roman" w:cs="Times New Roman"/>
          <w:bCs/>
          <w:sz w:val="24"/>
          <w:szCs w:val="28"/>
        </w:rPr>
        <w:t>Административное исковое заявление о психиатрическом освидетельствовании гражданина в недобровольном порядке подается в суд по месту жительства гражданина.</w:t>
      </w:r>
    </w:p>
    <w:p w:rsidR="00FB4F4D" w:rsidRPr="00FB4F4D" w:rsidRDefault="00FB4F4D" w:rsidP="00FB4F4D">
      <w:pPr>
        <w:pStyle w:val="a3"/>
        <w:numPr>
          <w:ilvl w:val="0"/>
          <w:numId w:val="4"/>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Верховный суд республики, краевой, областной суд, суд города федерального значения, суд автономной области и суд автономного округа рассматривают в качестве суда первой инстанции административные дела связанные с государственной тайной.</w:t>
      </w:r>
    </w:p>
    <w:p w:rsidR="00FB4F4D" w:rsidRPr="00FB4F4D" w:rsidRDefault="00FB4F4D" w:rsidP="00FB4F4D">
      <w:pPr>
        <w:pStyle w:val="a3"/>
        <w:numPr>
          <w:ilvl w:val="0"/>
          <w:numId w:val="4"/>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Вступившие в законную силу судебные акты (решения, судебные приказы, определения, постановления) по административным делам, а также законные распоряжения, требования, поручения, вызовы и обращения судов являются обязательными для органов публичной власти и граждан и подлежат исполнению на всей территории РФ.</w:t>
      </w:r>
    </w:p>
    <w:p w:rsidR="00FB4F4D" w:rsidRPr="00FB4F4D" w:rsidRDefault="00FB4F4D" w:rsidP="00FB4F4D">
      <w:pPr>
        <w:pStyle w:val="a3"/>
        <w:numPr>
          <w:ilvl w:val="0"/>
          <w:numId w:val="4"/>
        </w:numPr>
        <w:autoSpaceDE w:val="0"/>
        <w:autoSpaceDN w:val="0"/>
        <w:adjustRightInd w:val="0"/>
        <w:spacing w:after="0" w:line="240" w:lineRule="auto"/>
        <w:jc w:val="both"/>
        <w:rPr>
          <w:rFonts w:ascii="Times New Roman" w:hAnsi="Times New Roman" w:cs="Times New Roman"/>
          <w:bCs/>
          <w:sz w:val="24"/>
          <w:szCs w:val="28"/>
        </w:rPr>
      </w:pPr>
      <w:r w:rsidRPr="00FB4F4D">
        <w:rPr>
          <w:rFonts w:ascii="Times New Roman" w:hAnsi="Times New Roman" w:cs="Times New Roman"/>
          <w:bCs/>
          <w:sz w:val="24"/>
          <w:szCs w:val="28"/>
        </w:rPr>
        <w:t>Неисполнение судебных актов по административным делам, а также задержка их исполнения влечет за собой применение такой административной меры как предупреждение.</w:t>
      </w:r>
    </w:p>
    <w:p w:rsidR="00FB4F4D" w:rsidRPr="00FB4F4D" w:rsidRDefault="00FB4F4D" w:rsidP="00FB4F4D">
      <w:pPr>
        <w:pStyle w:val="a3"/>
        <w:numPr>
          <w:ilvl w:val="0"/>
          <w:numId w:val="4"/>
        </w:numPr>
        <w:autoSpaceDE w:val="0"/>
        <w:autoSpaceDN w:val="0"/>
        <w:adjustRightInd w:val="0"/>
        <w:spacing w:after="0" w:line="240" w:lineRule="auto"/>
        <w:jc w:val="both"/>
        <w:rPr>
          <w:rFonts w:ascii="Times New Roman" w:hAnsi="Times New Roman" w:cs="Times New Roman"/>
          <w:bCs/>
          <w:sz w:val="24"/>
          <w:szCs w:val="28"/>
        </w:rPr>
      </w:pPr>
      <w:r w:rsidRPr="00FB4F4D">
        <w:rPr>
          <w:rFonts w:ascii="Times New Roman" w:hAnsi="Times New Roman" w:cs="Times New Roman"/>
          <w:bCs/>
          <w:sz w:val="24"/>
          <w:szCs w:val="28"/>
        </w:rPr>
        <w:t xml:space="preserve">При обращении в суд с заявлением, содержащим несколько связанных между собой требований, из которых одни подлежат рассмотрению в порядке гражданского </w:t>
      </w:r>
      <w:r w:rsidRPr="00FB4F4D">
        <w:rPr>
          <w:rFonts w:ascii="Times New Roman" w:hAnsi="Times New Roman" w:cs="Times New Roman"/>
          <w:bCs/>
          <w:sz w:val="24"/>
          <w:szCs w:val="28"/>
        </w:rPr>
        <w:lastRenderedPageBreak/>
        <w:t>судопроизводства, другие - в порядке административного судопроизводства, если разделение требований невозможно, дело подлежит рассмотрению и разрешению в порядке административного судопроизводства.</w:t>
      </w:r>
    </w:p>
    <w:p w:rsidR="00FB4F4D" w:rsidRPr="00FB4F4D" w:rsidRDefault="00FB4F4D" w:rsidP="00FB4F4D">
      <w:pPr>
        <w:pStyle w:val="a3"/>
        <w:numPr>
          <w:ilvl w:val="0"/>
          <w:numId w:val="4"/>
        </w:numPr>
        <w:autoSpaceDE w:val="0"/>
        <w:autoSpaceDN w:val="0"/>
        <w:adjustRightInd w:val="0"/>
        <w:spacing w:after="0" w:line="240" w:lineRule="auto"/>
        <w:jc w:val="both"/>
        <w:rPr>
          <w:rFonts w:ascii="Times New Roman" w:hAnsi="Times New Roman" w:cs="Times New Roman"/>
          <w:bCs/>
          <w:sz w:val="24"/>
          <w:szCs w:val="28"/>
        </w:rPr>
      </w:pPr>
      <w:r w:rsidRPr="00FB4F4D">
        <w:rPr>
          <w:rFonts w:ascii="Times New Roman" w:hAnsi="Times New Roman" w:cs="Times New Roman"/>
          <w:bCs/>
          <w:sz w:val="24"/>
          <w:szCs w:val="28"/>
        </w:rPr>
        <w:t>При предъявлении в суд искового заявления, содержащего несколько требований, одни из которых подлежат рассмотрению по правилам административного судопроизводства, а другие - по правилам гражданского судопроизводства, если их раздельное рассмотрение возможно, судья разрешает вопрос о принятии требований, подлежащих рассмотрению в порядке гражданского судопроизводства.</w:t>
      </w:r>
    </w:p>
    <w:p w:rsidR="00FB4F4D" w:rsidRPr="00FB4F4D" w:rsidRDefault="00FB4F4D" w:rsidP="00FB4F4D">
      <w:pPr>
        <w:pStyle w:val="a3"/>
        <w:numPr>
          <w:ilvl w:val="0"/>
          <w:numId w:val="4"/>
        </w:numPr>
        <w:autoSpaceDE w:val="0"/>
        <w:autoSpaceDN w:val="0"/>
        <w:adjustRightInd w:val="0"/>
        <w:spacing w:after="0" w:line="240" w:lineRule="auto"/>
        <w:jc w:val="both"/>
        <w:rPr>
          <w:rFonts w:ascii="Times New Roman" w:hAnsi="Times New Roman" w:cs="Times New Roman"/>
          <w:bCs/>
          <w:sz w:val="24"/>
          <w:szCs w:val="28"/>
        </w:rPr>
      </w:pPr>
      <w:r w:rsidRPr="00FB4F4D">
        <w:rPr>
          <w:rFonts w:ascii="Times New Roman" w:hAnsi="Times New Roman" w:cs="Times New Roman"/>
          <w:sz w:val="24"/>
        </w:rPr>
        <w:t>Состав суда для рассмотрения административного дела формируется с учетом нагрузки и специализации судей путем использования автоматизированной информационной системы.</w:t>
      </w:r>
    </w:p>
    <w:p w:rsidR="00FB4F4D" w:rsidRPr="00FB4F4D" w:rsidRDefault="00FB4F4D" w:rsidP="00FB4F4D">
      <w:pPr>
        <w:pStyle w:val="a3"/>
        <w:numPr>
          <w:ilvl w:val="0"/>
          <w:numId w:val="4"/>
        </w:numPr>
        <w:autoSpaceDE w:val="0"/>
        <w:autoSpaceDN w:val="0"/>
        <w:adjustRightInd w:val="0"/>
        <w:spacing w:after="0" w:line="240" w:lineRule="auto"/>
        <w:jc w:val="both"/>
        <w:rPr>
          <w:rFonts w:ascii="Times New Roman" w:hAnsi="Times New Roman" w:cs="Times New Roman"/>
          <w:bCs/>
          <w:sz w:val="24"/>
          <w:szCs w:val="28"/>
        </w:rPr>
      </w:pPr>
      <w:r w:rsidRPr="00FB4F4D">
        <w:rPr>
          <w:rFonts w:ascii="Times New Roman" w:hAnsi="Times New Roman" w:cs="Times New Roman"/>
          <w:sz w:val="24"/>
        </w:rPr>
        <w:t>Административное дело, рассмотрение которого начато одним судьей или составом суда, должно быть рассмотрено этим же судьей или этим же составом суда.</w:t>
      </w:r>
    </w:p>
    <w:p w:rsidR="00FB4F4D" w:rsidRPr="00FB4F4D" w:rsidRDefault="00FB4F4D" w:rsidP="00FB4F4D">
      <w:pPr>
        <w:pStyle w:val="a3"/>
        <w:numPr>
          <w:ilvl w:val="0"/>
          <w:numId w:val="4"/>
        </w:numPr>
        <w:autoSpaceDE w:val="0"/>
        <w:autoSpaceDN w:val="0"/>
        <w:adjustRightInd w:val="0"/>
        <w:spacing w:after="0" w:line="240" w:lineRule="auto"/>
        <w:jc w:val="both"/>
        <w:rPr>
          <w:rFonts w:ascii="Times New Roman" w:hAnsi="Times New Roman" w:cs="Times New Roman"/>
          <w:bCs/>
          <w:sz w:val="24"/>
          <w:szCs w:val="28"/>
        </w:rPr>
      </w:pPr>
      <w:r w:rsidRPr="00FB4F4D">
        <w:rPr>
          <w:rFonts w:ascii="Times New Roman" w:hAnsi="Times New Roman" w:cs="Times New Roman"/>
          <w:sz w:val="24"/>
        </w:rPr>
        <w:t>В суде первой инстанции рассматриваются коллегиально административные дела об оспаривании нормативных правовых актов Президента РФ и Правительства РФ.</w:t>
      </w:r>
    </w:p>
    <w:p w:rsidR="00FB4F4D" w:rsidRPr="00FB4F4D" w:rsidRDefault="00FB4F4D" w:rsidP="00FB4F4D">
      <w:pPr>
        <w:pStyle w:val="a3"/>
        <w:numPr>
          <w:ilvl w:val="0"/>
          <w:numId w:val="4"/>
        </w:numPr>
        <w:autoSpaceDE w:val="0"/>
        <w:autoSpaceDN w:val="0"/>
        <w:adjustRightInd w:val="0"/>
        <w:spacing w:after="0" w:line="240" w:lineRule="auto"/>
        <w:jc w:val="both"/>
        <w:rPr>
          <w:rFonts w:ascii="Times New Roman" w:hAnsi="Times New Roman" w:cs="Times New Roman"/>
          <w:bCs/>
          <w:sz w:val="24"/>
          <w:szCs w:val="28"/>
        </w:rPr>
      </w:pPr>
      <w:r w:rsidRPr="00FB4F4D">
        <w:rPr>
          <w:rFonts w:ascii="Times New Roman" w:hAnsi="Times New Roman" w:cs="Times New Roman"/>
          <w:sz w:val="24"/>
        </w:rPr>
        <w:t>Судья не может участвовать в рассмотрении административного дела и подлежит отводу, если он сосед судьи, рассматривающего дело.</w:t>
      </w:r>
    </w:p>
    <w:p w:rsidR="00FB4F4D" w:rsidRPr="00FB4F4D" w:rsidRDefault="00FB4F4D" w:rsidP="00FB4F4D">
      <w:pPr>
        <w:pStyle w:val="a3"/>
        <w:numPr>
          <w:ilvl w:val="0"/>
          <w:numId w:val="4"/>
        </w:numPr>
        <w:autoSpaceDE w:val="0"/>
        <w:autoSpaceDN w:val="0"/>
        <w:adjustRightInd w:val="0"/>
        <w:spacing w:after="0" w:line="240" w:lineRule="auto"/>
        <w:jc w:val="both"/>
        <w:rPr>
          <w:rFonts w:ascii="Times New Roman" w:hAnsi="Times New Roman" w:cs="Times New Roman"/>
          <w:bCs/>
          <w:sz w:val="24"/>
          <w:szCs w:val="28"/>
        </w:rPr>
      </w:pPr>
      <w:r w:rsidRPr="00FB4F4D">
        <w:rPr>
          <w:rFonts w:ascii="Times New Roman" w:hAnsi="Times New Roman" w:cs="Times New Roman"/>
          <w:bCs/>
          <w:sz w:val="24"/>
          <w:szCs w:val="28"/>
        </w:rPr>
        <w:t>Судья, принимавший участие в рассмотрении административного дела в суде первой инстанции, не может участвовать в рассмотрении этого дела в судах апелляционной, кассационной и надзорной инстанций.</w:t>
      </w:r>
    </w:p>
    <w:p w:rsidR="00FB4F4D" w:rsidRPr="00FB4F4D" w:rsidRDefault="00FB4F4D" w:rsidP="00FB4F4D">
      <w:pPr>
        <w:spacing w:after="52" w:line="242" w:lineRule="auto"/>
        <w:ind w:right="10"/>
        <w:jc w:val="both"/>
        <w:rPr>
          <w:rFonts w:ascii="Times New Roman" w:hAnsi="Times New Roman" w:cs="Times New Roman"/>
          <w:sz w:val="24"/>
        </w:rPr>
      </w:pPr>
    </w:p>
    <w:p w:rsidR="00FB4F4D" w:rsidRPr="000D5B39" w:rsidRDefault="00FB4F4D" w:rsidP="00FB4F4D">
      <w:pPr>
        <w:pStyle w:val="Default"/>
        <w:jc w:val="both"/>
        <w:rPr>
          <w:b/>
          <w:bCs/>
          <w:color w:val="FF0000"/>
          <w:szCs w:val="20"/>
        </w:rPr>
      </w:pPr>
      <w:r w:rsidRPr="000D5B39">
        <w:rPr>
          <w:b/>
          <w:bCs/>
          <w:color w:val="FF0000"/>
          <w:szCs w:val="20"/>
        </w:rPr>
        <w:t>3. Соотнесите принципы административного судопроизводства:</w:t>
      </w:r>
    </w:p>
    <w:p w:rsidR="00FB4F4D" w:rsidRPr="00FB4F4D" w:rsidRDefault="00FB4F4D" w:rsidP="00FB4F4D">
      <w:pPr>
        <w:pStyle w:val="Default"/>
        <w:jc w:val="both"/>
        <w:rPr>
          <w:bCs/>
          <w:color w:val="000000" w:themeColor="text1"/>
          <w:szCs w:val="20"/>
        </w:rPr>
      </w:pPr>
    </w:p>
    <w:tbl>
      <w:tblPr>
        <w:tblStyle w:val="a4"/>
        <w:tblW w:w="0" w:type="auto"/>
        <w:tblLook w:val="04A0" w:firstRow="1" w:lastRow="0" w:firstColumn="1" w:lastColumn="0" w:noHBand="0" w:noVBand="1"/>
      </w:tblPr>
      <w:tblGrid>
        <w:gridCol w:w="4248"/>
        <w:gridCol w:w="5097"/>
      </w:tblGrid>
      <w:tr w:rsidR="00FB4F4D" w:rsidRPr="00FB4F4D" w:rsidTr="00FB4F4D">
        <w:tc>
          <w:tcPr>
            <w:tcW w:w="4248" w:type="dxa"/>
          </w:tcPr>
          <w:p w:rsidR="00FB4F4D" w:rsidRPr="00FB4F4D" w:rsidRDefault="00FB4F4D" w:rsidP="0052473A">
            <w:pPr>
              <w:pStyle w:val="Default"/>
              <w:jc w:val="center"/>
              <w:rPr>
                <w:rFonts w:ascii="Times New Roman" w:hAnsi="Times New Roman"/>
                <w:b/>
                <w:bCs/>
                <w:color w:val="000000" w:themeColor="text1"/>
                <w:szCs w:val="22"/>
              </w:rPr>
            </w:pPr>
            <w:r w:rsidRPr="00FB4F4D">
              <w:rPr>
                <w:rFonts w:ascii="Times New Roman" w:hAnsi="Times New Roman"/>
                <w:b/>
                <w:bCs/>
                <w:color w:val="000000" w:themeColor="text1"/>
                <w:szCs w:val="22"/>
              </w:rPr>
              <w:t>Принцип административного судопроизводства</w:t>
            </w:r>
          </w:p>
        </w:tc>
        <w:tc>
          <w:tcPr>
            <w:tcW w:w="5097" w:type="dxa"/>
          </w:tcPr>
          <w:p w:rsidR="00FB4F4D" w:rsidRPr="00FB4F4D" w:rsidRDefault="00FB4F4D" w:rsidP="0052473A">
            <w:pPr>
              <w:pStyle w:val="Default"/>
              <w:jc w:val="center"/>
              <w:rPr>
                <w:rFonts w:ascii="Times New Roman" w:hAnsi="Times New Roman"/>
                <w:b/>
                <w:bCs/>
                <w:color w:val="000000" w:themeColor="text1"/>
                <w:szCs w:val="22"/>
              </w:rPr>
            </w:pPr>
            <w:r w:rsidRPr="00FB4F4D">
              <w:rPr>
                <w:rFonts w:ascii="Times New Roman" w:hAnsi="Times New Roman"/>
                <w:b/>
                <w:bCs/>
                <w:color w:val="000000" w:themeColor="text1"/>
                <w:szCs w:val="22"/>
              </w:rPr>
              <w:t>Содержание принципа административного судопроизводства</w:t>
            </w:r>
          </w:p>
        </w:tc>
      </w:tr>
      <w:tr w:rsidR="00FB4F4D" w:rsidRPr="00FB4F4D" w:rsidTr="00FB4F4D">
        <w:tc>
          <w:tcPr>
            <w:tcW w:w="4248" w:type="dxa"/>
          </w:tcPr>
          <w:p w:rsidR="00FB4F4D" w:rsidRPr="00FB4F4D" w:rsidRDefault="00FB4F4D" w:rsidP="0052473A">
            <w:pPr>
              <w:pStyle w:val="Default"/>
              <w:rPr>
                <w:rFonts w:ascii="Times New Roman" w:hAnsi="Times New Roman"/>
                <w:bCs/>
                <w:color w:val="000000" w:themeColor="text1"/>
                <w:szCs w:val="22"/>
              </w:rPr>
            </w:pPr>
            <w:r w:rsidRPr="00FB4F4D">
              <w:rPr>
                <w:rFonts w:ascii="Times New Roman" w:hAnsi="Times New Roman"/>
                <w:bCs/>
                <w:color w:val="000000" w:themeColor="text1"/>
                <w:szCs w:val="22"/>
              </w:rPr>
              <w:t>1. Независимость судей</w:t>
            </w:r>
          </w:p>
        </w:tc>
        <w:tc>
          <w:tcPr>
            <w:tcW w:w="5097" w:type="dxa"/>
          </w:tcPr>
          <w:p w:rsidR="00FB4F4D" w:rsidRPr="00FB4F4D" w:rsidRDefault="00FB4F4D" w:rsidP="0052473A">
            <w:pPr>
              <w:autoSpaceDE w:val="0"/>
              <w:autoSpaceDN w:val="0"/>
              <w:adjustRightInd w:val="0"/>
              <w:jc w:val="both"/>
              <w:rPr>
                <w:rFonts w:ascii="Times New Roman" w:hAnsi="Times New Roman" w:cs="Times New Roman"/>
                <w:bCs/>
                <w:color w:val="000000" w:themeColor="text1"/>
              </w:rPr>
            </w:pPr>
            <w:r w:rsidRPr="00FB4F4D">
              <w:rPr>
                <w:rFonts w:ascii="Times New Roman" w:hAnsi="Times New Roman" w:cs="Times New Roman"/>
                <w:bCs/>
                <w:color w:val="000000" w:themeColor="text1"/>
              </w:rPr>
              <w:t>А. Суд при рассмотрении административного дела обязан непосредственно исследовать все доказательства по административному делу.</w:t>
            </w:r>
          </w:p>
        </w:tc>
      </w:tr>
      <w:tr w:rsidR="00FB4F4D" w:rsidRPr="00FB4F4D" w:rsidTr="00FB4F4D">
        <w:tc>
          <w:tcPr>
            <w:tcW w:w="4248" w:type="dxa"/>
          </w:tcPr>
          <w:p w:rsidR="00FB4F4D" w:rsidRPr="00FB4F4D" w:rsidRDefault="00FB4F4D" w:rsidP="0052473A">
            <w:pPr>
              <w:pStyle w:val="Default"/>
              <w:jc w:val="both"/>
              <w:rPr>
                <w:rFonts w:ascii="Times New Roman" w:hAnsi="Times New Roman"/>
                <w:bCs/>
                <w:color w:val="000000" w:themeColor="text1"/>
                <w:szCs w:val="22"/>
              </w:rPr>
            </w:pPr>
            <w:r w:rsidRPr="00FB4F4D">
              <w:rPr>
                <w:rFonts w:ascii="Times New Roman" w:hAnsi="Times New Roman"/>
                <w:bCs/>
                <w:color w:val="000000" w:themeColor="text1"/>
                <w:szCs w:val="22"/>
              </w:rPr>
              <w:t>2. Равенство всех перед законом и судом</w:t>
            </w:r>
          </w:p>
        </w:tc>
        <w:tc>
          <w:tcPr>
            <w:tcW w:w="5097" w:type="dxa"/>
          </w:tcPr>
          <w:p w:rsidR="00FB4F4D" w:rsidRPr="00FB4F4D" w:rsidRDefault="00FB4F4D" w:rsidP="0052473A">
            <w:pPr>
              <w:autoSpaceDE w:val="0"/>
              <w:autoSpaceDN w:val="0"/>
              <w:adjustRightInd w:val="0"/>
              <w:jc w:val="both"/>
              <w:rPr>
                <w:rFonts w:ascii="Times New Roman" w:hAnsi="Times New Roman" w:cs="Times New Roman"/>
                <w:bCs/>
                <w:color w:val="000000" w:themeColor="text1"/>
              </w:rPr>
            </w:pPr>
            <w:r w:rsidRPr="00FB4F4D">
              <w:rPr>
                <w:rFonts w:ascii="Times New Roman" w:hAnsi="Times New Roman" w:cs="Times New Roman"/>
                <w:bCs/>
                <w:color w:val="000000" w:themeColor="text1"/>
              </w:rPr>
              <w:t>Б. Административное судопроизводство ведется на русском языке - государственном языке РФ. Административное судопроизводство в федеральных судах общей юрисдикции, находящихся на территории республики, которая входит в состав РФ, может вестись также на государственном языке этой республики.</w:t>
            </w:r>
          </w:p>
        </w:tc>
      </w:tr>
      <w:tr w:rsidR="00FB4F4D" w:rsidRPr="00FB4F4D" w:rsidTr="00FB4F4D">
        <w:tc>
          <w:tcPr>
            <w:tcW w:w="4248" w:type="dxa"/>
          </w:tcPr>
          <w:p w:rsidR="00FB4F4D" w:rsidRPr="00FB4F4D" w:rsidRDefault="00FB4F4D" w:rsidP="0052473A">
            <w:pPr>
              <w:pStyle w:val="Default"/>
              <w:jc w:val="both"/>
              <w:rPr>
                <w:rFonts w:ascii="Times New Roman" w:hAnsi="Times New Roman"/>
                <w:bCs/>
                <w:color w:val="000000" w:themeColor="text1"/>
                <w:szCs w:val="22"/>
              </w:rPr>
            </w:pPr>
            <w:r w:rsidRPr="00FB4F4D">
              <w:rPr>
                <w:rFonts w:ascii="Times New Roman" w:hAnsi="Times New Roman"/>
                <w:bCs/>
                <w:color w:val="000000" w:themeColor="text1"/>
                <w:szCs w:val="22"/>
              </w:rPr>
              <w:t>3. Законность и справедливость при рассмотрении и разрешении административных дел</w:t>
            </w:r>
          </w:p>
        </w:tc>
        <w:tc>
          <w:tcPr>
            <w:tcW w:w="5097" w:type="dxa"/>
          </w:tcPr>
          <w:p w:rsidR="00FB4F4D" w:rsidRPr="00FB4F4D" w:rsidRDefault="00FB4F4D" w:rsidP="0052473A">
            <w:pPr>
              <w:autoSpaceDE w:val="0"/>
              <w:autoSpaceDN w:val="0"/>
              <w:adjustRightInd w:val="0"/>
              <w:jc w:val="both"/>
              <w:rPr>
                <w:rFonts w:ascii="Times New Roman" w:hAnsi="Times New Roman" w:cs="Times New Roman"/>
                <w:bCs/>
                <w:color w:val="000000" w:themeColor="text1"/>
              </w:rPr>
            </w:pPr>
            <w:r w:rsidRPr="00FB4F4D">
              <w:rPr>
                <w:rFonts w:ascii="Times New Roman" w:hAnsi="Times New Roman" w:cs="Times New Roman"/>
                <w:bCs/>
                <w:color w:val="000000" w:themeColor="text1"/>
              </w:rPr>
              <w:t>В. Разбирательство административных дел во всех судах открытое.</w:t>
            </w:r>
          </w:p>
        </w:tc>
      </w:tr>
      <w:tr w:rsidR="00FB4F4D" w:rsidRPr="00FB4F4D" w:rsidTr="00FB4F4D">
        <w:tc>
          <w:tcPr>
            <w:tcW w:w="4248" w:type="dxa"/>
          </w:tcPr>
          <w:p w:rsidR="00FB4F4D" w:rsidRPr="00FB4F4D" w:rsidRDefault="00FB4F4D" w:rsidP="0052473A">
            <w:pPr>
              <w:pStyle w:val="Default"/>
              <w:jc w:val="both"/>
              <w:rPr>
                <w:rFonts w:ascii="Times New Roman" w:hAnsi="Times New Roman"/>
                <w:bCs/>
                <w:color w:val="000000" w:themeColor="text1"/>
                <w:szCs w:val="22"/>
              </w:rPr>
            </w:pPr>
            <w:r w:rsidRPr="00FB4F4D">
              <w:rPr>
                <w:rFonts w:ascii="Times New Roman" w:hAnsi="Times New Roman"/>
                <w:bCs/>
                <w:color w:val="000000" w:themeColor="text1"/>
                <w:szCs w:val="22"/>
              </w:rPr>
              <w:t>4. Разумный срок административного судопроизводства и разумный срок исполнения судебных актов по административным делам</w:t>
            </w:r>
          </w:p>
        </w:tc>
        <w:tc>
          <w:tcPr>
            <w:tcW w:w="5097" w:type="dxa"/>
          </w:tcPr>
          <w:p w:rsidR="00FB4F4D" w:rsidRPr="00FB4F4D" w:rsidRDefault="00FB4F4D" w:rsidP="0052473A">
            <w:pPr>
              <w:autoSpaceDE w:val="0"/>
              <w:autoSpaceDN w:val="0"/>
              <w:adjustRightInd w:val="0"/>
              <w:jc w:val="both"/>
              <w:rPr>
                <w:rFonts w:ascii="Times New Roman" w:hAnsi="Times New Roman" w:cs="Times New Roman"/>
                <w:bCs/>
                <w:color w:val="000000" w:themeColor="text1"/>
              </w:rPr>
            </w:pPr>
            <w:r w:rsidRPr="00FB4F4D">
              <w:rPr>
                <w:rFonts w:ascii="Times New Roman" w:hAnsi="Times New Roman" w:cs="Times New Roman"/>
                <w:bCs/>
                <w:color w:val="000000" w:themeColor="text1"/>
              </w:rPr>
              <w:t>Г. Административное судопроизводство и исполнение судебных актов по административным делам осуществляются в разумный срок.</w:t>
            </w:r>
          </w:p>
        </w:tc>
      </w:tr>
      <w:tr w:rsidR="00FB4F4D" w:rsidRPr="00FB4F4D" w:rsidTr="00FB4F4D">
        <w:tc>
          <w:tcPr>
            <w:tcW w:w="4248" w:type="dxa"/>
          </w:tcPr>
          <w:p w:rsidR="00FB4F4D" w:rsidRPr="00FB4F4D" w:rsidRDefault="00FB4F4D" w:rsidP="0052473A">
            <w:pPr>
              <w:pStyle w:val="Default"/>
              <w:rPr>
                <w:rFonts w:ascii="Times New Roman" w:hAnsi="Times New Roman"/>
                <w:bCs/>
                <w:color w:val="000000" w:themeColor="text1"/>
                <w:szCs w:val="22"/>
              </w:rPr>
            </w:pPr>
            <w:r w:rsidRPr="00FB4F4D">
              <w:rPr>
                <w:rFonts w:ascii="Times New Roman" w:hAnsi="Times New Roman"/>
                <w:bCs/>
                <w:color w:val="000000" w:themeColor="text1"/>
                <w:szCs w:val="22"/>
              </w:rPr>
              <w:t>5. Гласность и открытость судебного разбирательства</w:t>
            </w:r>
          </w:p>
        </w:tc>
        <w:tc>
          <w:tcPr>
            <w:tcW w:w="5097" w:type="dxa"/>
          </w:tcPr>
          <w:p w:rsidR="00FB4F4D" w:rsidRPr="00FB4F4D" w:rsidRDefault="00FB4F4D" w:rsidP="0052473A">
            <w:pPr>
              <w:autoSpaceDE w:val="0"/>
              <w:autoSpaceDN w:val="0"/>
              <w:adjustRightInd w:val="0"/>
              <w:jc w:val="both"/>
              <w:rPr>
                <w:rFonts w:ascii="Times New Roman" w:hAnsi="Times New Roman" w:cs="Times New Roman"/>
                <w:bCs/>
                <w:color w:val="000000" w:themeColor="text1"/>
              </w:rPr>
            </w:pPr>
            <w:r w:rsidRPr="00FB4F4D">
              <w:rPr>
                <w:rFonts w:ascii="Times New Roman" w:hAnsi="Times New Roman" w:cs="Times New Roman"/>
                <w:bCs/>
                <w:color w:val="000000" w:themeColor="text1"/>
              </w:rPr>
              <w:t xml:space="preserve">Д. Законность и справедливость при рассмотрении и разрешении судами административных дел обеспечиваются соблюдением положений, предусмотренных законодательством об административном судопроизводстве, точным и соответствующим обстоятельствам административного дела правильным толкованием и применением законов и иных нормативных </w:t>
            </w:r>
            <w:r w:rsidRPr="00FB4F4D">
              <w:rPr>
                <w:rFonts w:ascii="Times New Roman" w:hAnsi="Times New Roman" w:cs="Times New Roman"/>
                <w:bCs/>
                <w:color w:val="000000" w:themeColor="text1"/>
              </w:rPr>
              <w:lastRenderedPageBreak/>
              <w:t>правовых актов, в том числе регулирующих отношения, связанные с осуществлением государственных и иных публичных полномочий, а также получением гражданами и организациями судебной защиты путем восстановления их нарушенных прав и свобод.</w:t>
            </w:r>
          </w:p>
        </w:tc>
      </w:tr>
      <w:tr w:rsidR="00FB4F4D" w:rsidRPr="00FB4F4D" w:rsidTr="00FB4F4D">
        <w:tc>
          <w:tcPr>
            <w:tcW w:w="4248" w:type="dxa"/>
          </w:tcPr>
          <w:p w:rsidR="00FB4F4D" w:rsidRPr="00FB4F4D" w:rsidRDefault="00FB4F4D" w:rsidP="0052473A">
            <w:pPr>
              <w:pStyle w:val="Default"/>
              <w:rPr>
                <w:rFonts w:ascii="Times New Roman" w:hAnsi="Times New Roman"/>
                <w:bCs/>
                <w:color w:val="000000" w:themeColor="text1"/>
                <w:szCs w:val="22"/>
              </w:rPr>
            </w:pPr>
            <w:r w:rsidRPr="00FB4F4D">
              <w:rPr>
                <w:rFonts w:ascii="Times New Roman" w:hAnsi="Times New Roman"/>
                <w:bCs/>
                <w:color w:val="000000" w:themeColor="text1"/>
                <w:szCs w:val="22"/>
              </w:rPr>
              <w:lastRenderedPageBreak/>
              <w:t>6. Язык административного судопроизводства</w:t>
            </w:r>
          </w:p>
        </w:tc>
        <w:tc>
          <w:tcPr>
            <w:tcW w:w="5097" w:type="dxa"/>
          </w:tcPr>
          <w:p w:rsidR="00FB4F4D" w:rsidRPr="00FB4F4D" w:rsidRDefault="00FB4F4D" w:rsidP="0052473A">
            <w:pPr>
              <w:autoSpaceDE w:val="0"/>
              <w:autoSpaceDN w:val="0"/>
              <w:adjustRightInd w:val="0"/>
              <w:jc w:val="both"/>
              <w:rPr>
                <w:rFonts w:ascii="Times New Roman" w:hAnsi="Times New Roman" w:cs="Times New Roman"/>
              </w:rPr>
            </w:pPr>
            <w:r w:rsidRPr="00FB4F4D">
              <w:rPr>
                <w:rFonts w:ascii="Times New Roman" w:hAnsi="Times New Roman" w:cs="Times New Roman"/>
                <w:bCs/>
                <w:color w:val="000000" w:themeColor="text1"/>
              </w:rPr>
              <w:t>Е. Правосудие по административным делам осуществляется на основе принципа равенства всех перед законом и судом: граждан -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и других обстоятельств; организаций - независимо от их организационно-правовой формы, формы собственности, подчиненности, места нахождения и других обстоятельств.</w:t>
            </w:r>
          </w:p>
        </w:tc>
      </w:tr>
      <w:tr w:rsidR="00FB4F4D" w:rsidRPr="00FB4F4D" w:rsidTr="00FB4F4D">
        <w:tc>
          <w:tcPr>
            <w:tcW w:w="4248" w:type="dxa"/>
          </w:tcPr>
          <w:p w:rsidR="00FB4F4D" w:rsidRPr="00FB4F4D" w:rsidRDefault="00FB4F4D" w:rsidP="0052473A">
            <w:pPr>
              <w:autoSpaceDE w:val="0"/>
              <w:autoSpaceDN w:val="0"/>
              <w:adjustRightInd w:val="0"/>
              <w:jc w:val="both"/>
              <w:rPr>
                <w:rFonts w:ascii="Times New Roman" w:hAnsi="Times New Roman" w:cs="Times New Roman"/>
              </w:rPr>
            </w:pPr>
            <w:r w:rsidRPr="00FB4F4D">
              <w:rPr>
                <w:rFonts w:ascii="Times New Roman" w:hAnsi="Times New Roman" w:cs="Times New Roman"/>
                <w:bCs/>
                <w:color w:val="000000" w:themeColor="text1"/>
              </w:rPr>
              <w:t>7. Непосредственность судебного разбирательства</w:t>
            </w:r>
          </w:p>
        </w:tc>
        <w:tc>
          <w:tcPr>
            <w:tcW w:w="5097" w:type="dxa"/>
          </w:tcPr>
          <w:p w:rsidR="00FB4F4D" w:rsidRPr="00FB4F4D" w:rsidRDefault="00FB4F4D" w:rsidP="0052473A">
            <w:pPr>
              <w:autoSpaceDE w:val="0"/>
              <w:autoSpaceDN w:val="0"/>
              <w:adjustRightInd w:val="0"/>
              <w:jc w:val="both"/>
              <w:rPr>
                <w:rFonts w:ascii="Times New Roman" w:hAnsi="Times New Roman" w:cs="Times New Roman"/>
                <w:bCs/>
                <w:color w:val="000000" w:themeColor="text1"/>
              </w:rPr>
            </w:pPr>
            <w:r w:rsidRPr="00FB4F4D">
              <w:rPr>
                <w:rFonts w:ascii="Times New Roman" w:hAnsi="Times New Roman" w:cs="Times New Roman"/>
                <w:bCs/>
                <w:color w:val="000000" w:themeColor="text1"/>
              </w:rPr>
              <w:t>Ж. При осуществлении административного судопроизводства судьи независимы, подчиняются только Конституции РФ и федеральному закону. Любое вмешательство со стороны органов государственной власти, иных государственных органов, органов местного самоуправления, иных органов, организаций, должностных лиц и граждан в деятельность суда по осуществлению правосудия запрещается и влечет за собой ответственность, установленную федеральным законом.</w:t>
            </w:r>
          </w:p>
        </w:tc>
      </w:tr>
      <w:tr w:rsidR="00FB4F4D" w:rsidRPr="00FB4F4D" w:rsidTr="00FB4F4D">
        <w:trPr>
          <w:trHeight w:val="841"/>
        </w:trPr>
        <w:tc>
          <w:tcPr>
            <w:tcW w:w="4248" w:type="dxa"/>
          </w:tcPr>
          <w:p w:rsidR="00FB4F4D" w:rsidRPr="00FB4F4D" w:rsidRDefault="00FB4F4D" w:rsidP="0052473A">
            <w:pPr>
              <w:autoSpaceDE w:val="0"/>
              <w:autoSpaceDN w:val="0"/>
              <w:adjustRightInd w:val="0"/>
              <w:jc w:val="both"/>
              <w:rPr>
                <w:rFonts w:ascii="Times New Roman" w:hAnsi="Times New Roman" w:cs="Times New Roman"/>
                <w:bCs/>
                <w:color w:val="000000" w:themeColor="text1"/>
              </w:rPr>
            </w:pPr>
            <w:r w:rsidRPr="00FB4F4D">
              <w:rPr>
                <w:rFonts w:ascii="Times New Roman" w:hAnsi="Times New Roman" w:cs="Times New Roman"/>
                <w:bCs/>
                <w:color w:val="000000" w:themeColor="text1"/>
              </w:rPr>
              <w:t>8. Состязательность и равноправие сторон</w:t>
            </w:r>
          </w:p>
        </w:tc>
        <w:tc>
          <w:tcPr>
            <w:tcW w:w="5097" w:type="dxa"/>
          </w:tcPr>
          <w:p w:rsidR="00FB4F4D" w:rsidRPr="00FB4F4D" w:rsidRDefault="00FB4F4D" w:rsidP="0052473A">
            <w:pPr>
              <w:autoSpaceDE w:val="0"/>
              <w:autoSpaceDN w:val="0"/>
              <w:adjustRightInd w:val="0"/>
              <w:jc w:val="both"/>
              <w:rPr>
                <w:rFonts w:ascii="Times New Roman" w:hAnsi="Times New Roman" w:cs="Times New Roman"/>
                <w:bCs/>
                <w:color w:val="000000" w:themeColor="text1"/>
              </w:rPr>
            </w:pPr>
            <w:r w:rsidRPr="00FB4F4D">
              <w:rPr>
                <w:rFonts w:ascii="Times New Roman" w:hAnsi="Times New Roman" w:cs="Times New Roman"/>
                <w:bCs/>
                <w:color w:val="000000" w:themeColor="text1"/>
              </w:rPr>
              <w:t>З. Административное судопроизводство осуществляется на основе состязательности и равноправия сторон.</w:t>
            </w:r>
          </w:p>
        </w:tc>
      </w:tr>
    </w:tbl>
    <w:p w:rsidR="00FB4F4D" w:rsidRPr="00FB4F4D" w:rsidRDefault="00FB4F4D" w:rsidP="00FB4F4D">
      <w:pPr>
        <w:pStyle w:val="Default"/>
        <w:jc w:val="both"/>
        <w:rPr>
          <w:bCs/>
          <w:color w:val="000000" w:themeColor="text1"/>
          <w:szCs w:val="20"/>
        </w:rPr>
      </w:pPr>
    </w:p>
    <w:p w:rsidR="00FB4F4D" w:rsidRPr="00FB4F4D" w:rsidRDefault="00FB4F4D" w:rsidP="00FB4F4D">
      <w:pPr>
        <w:pStyle w:val="Default"/>
        <w:jc w:val="both"/>
        <w:rPr>
          <w:bCs/>
          <w:color w:val="000000" w:themeColor="text1"/>
          <w:szCs w:val="20"/>
        </w:rPr>
      </w:pPr>
    </w:p>
    <w:p w:rsidR="00FB4F4D" w:rsidRPr="000D5B39" w:rsidRDefault="00FB4F4D" w:rsidP="00FB4F4D">
      <w:pPr>
        <w:autoSpaceDE w:val="0"/>
        <w:autoSpaceDN w:val="0"/>
        <w:adjustRightInd w:val="0"/>
        <w:spacing w:after="0" w:line="240" w:lineRule="auto"/>
        <w:jc w:val="both"/>
        <w:rPr>
          <w:rFonts w:ascii="Times New Roman" w:hAnsi="Times New Roman" w:cs="Times New Roman"/>
          <w:b/>
          <w:color w:val="FF0000"/>
          <w:sz w:val="24"/>
          <w:szCs w:val="24"/>
        </w:rPr>
      </w:pPr>
      <w:r w:rsidRPr="000D5B39">
        <w:rPr>
          <w:rFonts w:ascii="Times New Roman" w:hAnsi="Times New Roman" w:cs="Times New Roman"/>
          <w:b/>
          <w:bCs/>
          <w:color w:val="FF0000"/>
          <w:sz w:val="24"/>
          <w:szCs w:val="20"/>
        </w:rPr>
        <w:t xml:space="preserve">4. </w:t>
      </w:r>
      <w:r w:rsidRPr="000D5B39">
        <w:rPr>
          <w:rFonts w:ascii="Times New Roman" w:hAnsi="Times New Roman" w:cs="Times New Roman"/>
          <w:b/>
          <w:color w:val="FF0000"/>
          <w:sz w:val="24"/>
          <w:szCs w:val="24"/>
        </w:rPr>
        <w:t xml:space="preserve">Установите соответствие между родовой подсудностью судам: </w:t>
      </w:r>
    </w:p>
    <w:p w:rsidR="00FB4F4D" w:rsidRPr="00FB4F4D" w:rsidRDefault="00FB4F4D" w:rsidP="00FB4F4D">
      <w:pPr>
        <w:autoSpaceDE w:val="0"/>
        <w:autoSpaceDN w:val="0"/>
        <w:adjustRightInd w:val="0"/>
        <w:spacing w:after="0" w:line="240" w:lineRule="auto"/>
        <w:jc w:val="both"/>
        <w:rPr>
          <w:rFonts w:ascii="Times New Roman" w:hAnsi="Times New Roman" w:cs="Times New Roman"/>
          <w:sz w:val="24"/>
          <w:szCs w:val="24"/>
        </w:rPr>
      </w:pPr>
    </w:p>
    <w:tbl>
      <w:tblPr>
        <w:tblStyle w:val="TableGrid"/>
        <w:tblW w:w="9573" w:type="dxa"/>
        <w:tblInd w:w="154" w:type="dxa"/>
        <w:tblCellMar>
          <w:left w:w="108" w:type="dxa"/>
          <w:right w:w="115" w:type="dxa"/>
        </w:tblCellMar>
        <w:tblLook w:val="04A0" w:firstRow="1" w:lastRow="0" w:firstColumn="1" w:lastColumn="0" w:noHBand="0" w:noVBand="1"/>
      </w:tblPr>
      <w:tblGrid>
        <w:gridCol w:w="4490"/>
        <w:gridCol w:w="5083"/>
      </w:tblGrid>
      <w:tr w:rsidR="00FB4F4D" w:rsidRPr="00FB4F4D" w:rsidTr="0052473A">
        <w:trPr>
          <w:trHeight w:val="384"/>
        </w:trPr>
        <w:tc>
          <w:tcPr>
            <w:tcW w:w="449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jc w:val="center"/>
              <w:rPr>
                <w:rFonts w:ascii="Times New Roman" w:hAnsi="Times New Roman" w:cs="Times New Roman"/>
                <w:b/>
                <w:sz w:val="24"/>
                <w:szCs w:val="24"/>
              </w:rPr>
            </w:pPr>
            <w:r w:rsidRPr="00FB4F4D">
              <w:rPr>
                <w:rFonts w:ascii="Times New Roman" w:hAnsi="Times New Roman" w:cs="Times New Roman"/>
                <w:b/>
                <w:sz w:val="24"/>
                <w:szCs w:val="24"/>
              </w:rPr>
              <w:t>Суд субъекта РФ</w:t>
            </w:r>
          </w:p>
        </w:tc>
        <w:tc>
          <w:tcPr>
            <w:tcW w:w="5083"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jc w:val="center"/>
              <w:rPr>
                <w:rFonts w:ascii="Times New Roman" w:hAnsi="Times New Roman" w:cs="Times New Roman"/>
                <w:b/>
                <w:sz w:val="24"/>
                <w:szCs w:val="24"/>
              </w:rPr>
            </w:pPr>
            <w:r w:rsidRPr="00FB4F4D">
              <w:rPr>
                <w:rFonts w:ascii="Times New Roman" w:hAnsi="Times New Roman" w:cs="Times New Roman"/>
                <w:b/>
                <w:sz w:val="24"/>
                <w:szCs w:val="24"/>
              </w:rPr>
              <w:t>Верховный Суд РФ</w:t>
            </w:r>
          </w:p>
        </w:tc>
      </w:tr>
      <w:tr w:rsidR="00FB4F4D" w:rsidRPr="00FB4F4D" w:rsidTr="0052473A">
        <w:trPr>
          <w:trHeight w:val="314"/>
        </w:trPr>
        <w:tc>
          <w:tcPr>
            <w:tcW w:w="449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r w:rsidRPr="00FB4F4D">
              <w:rPr>
                <w:rFonts w:ascii="Times New Roman" w:hAnsi="Times New Roman" w:cs="Times New Roman"/>
                <w:sz w:val="24"/>
                <w:szCs w:val="24"/>
              </w:rPr>
              <w:t>1.</w:t>
            </w:r>
          </w:p>
        </w:tc>
        <w:tc>
          <w:tcPr>
            <w:tcW w:w="5083"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r w:rsidRPr="00FB4F4D">
              <w:rPr>
                <w:rFonts w:ascii="Times New Roman" w:hAnsi="Times New Roman" w:cs="Times New Roman"/>
                <w:sz w:val="24"/>
                <w:szCs w:val="24"/>
              </w:rPr>
              <w:t>1.</w:t>
            </w:r>
          </w:p>
        </w:tc>
      </w:tr>
      <w:tr w:rsidR="00FB4F4D" w:rsidRPr="00FB4F4D" w:rsidTr="0052473A">
        <w:trPr>
          <w:trHeight w:val="278"/>
        </w:trPr>
        <w:tc>
          <w:tcPr>
            <w:tcW w:w="449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5083"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r>
      <w:tr w:rsidR="00FB4F4D" w:rsidRPr="00FB4F4D" w:rsidTr="0052473A">
        <w:trPr>
          <w:trHeight w:val="276"/>
        </w:trPr>
        <w:tc>
          <w:tcPr>
            <w:tcW w:w="449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5083"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r>
      <w:tr w:rsidR="00FB4F4D" w:rsidRPr="00FB4F4D" w:rsidTr="0052473A">
        <w:trPr>
          <w:trHeight w:val="278"/>
        </w:trPr>
        <w:tc>
          <w:tcPr>
            <w:tcW w:w="449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5083"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r>
      <w:tr w:rsidR="00FB4F4D" w:rsidRPr="00FB4F4D" w:rsidTr="0052473A">
        <w:trPr>
          <w:trHeight w:val="58"/>
        </w:trPr>
        <w:tc>
          <w:tcPr>
            <w:tcW w:w="449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5083"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r>
      <w:tr w:rsidR="00FB4F4D" w:rsidRPr="00FB4F4D" w:rsidTr="0052473A">
        <w:trPr>
          <w:trHeight w:val="58"/>
        </w:trPr>
        <w:tc>
          <w:tcPr>
            <w:tcW w:w="449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5083"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r>
      <w:tr w:rsidR="00FB4F4D" w:rsidRPr="00FB4F4D" w:rsidTr="0052473A">
        <w:trPr>
          <w:trHeight w:val="58"/>
        </w:trPr>
        <w:tc>
          <w:tcPr>
            <w:tcW w:w="449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5083"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r>
      <w:tr w:rsidR="00FB4F4D" w:rsidRPr="00FB4F4D" w:rsidTr="0052473A">
        <w:trPr>
          <w:trHeight w:val="276"/>
        </w:trPr>
        <w:tc>
          <w:tcPr>
            <w:tcW w:w="449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5083"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r>
      <w:tr w:rsidR="00FB4F4D" w:rsidRPr="00FB4F4D" w:rsidTr="0052473A">
        <w:trPr>
          <w:trHeight w:val="278"/>
        </w:trPr>
        <w:tc>
          <w:tcPr>
            <w:tcW w:w="449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5083"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r>
    </w:tbl>
    <w:p w:rsidR="00FB4F4D" w:rsidRPr="00FB4F4D" w:rsidRDefault="00FB4F4D" w:rsidP="00FB4F4D">
      <w:pPr>
        <w:spacing w:after="41" w:line="240" w:lineRule="auto"/>
        <w:ind w:left="828"/>
        <w:rPr>
          <w:rFonts w:ascii="Times New Roman" w:hAnsi="Times New Roman" w:cs="Times New Roman"/>
          <w:sz w:val="24"/>
          <w:szCs w:val="24"/>
        </w:rPr>
      </w:pPr>
      <w:r w:rsidRPr="00FB4F4D">
        <w:rPr>
          <w:rFonts w:ascii="Times New Roman" w:eastAsia="Times New Roman" w:hAnsi="Times New Roman" w:cs="Times New Roman"/>
          <w:b/>
          <w:sz w:val="24"/>
          <w:szCs w:val="24"/>
        </w:rPr>
        <w:t xml:space="preserve"> </w:t>
      </w:r>
    </w:p>
    <w:p w:rsidR="00FB4F4D" w:rsidRPr="00FB4F4D" w:rsidRDefault="00FB4F4D" w:rsidP="00FB4F4D">
      <w:pPr>
        <w:pStyle w:val="a3"/>
        <w:numPr>
          <w:ilvl w:val="0"/>
          <w:numId w:val="2"/>
        </w:numPr>
        <w:autoSpaceDE w:val="0"/>
        <w:autoSpaceDN w:val="0"/>
        <w:adjustRightInd w:val="0"/>
        <w:spacing w:after="0" w:line="240" w:lineRule="auto"/>
        <w:jc w:val="both"/>
        <w:rPr>
          <w:rFonts w:ascii="Times New Roman" w:hAnsi="Times New Roman" w:cs="Times New Roman"/>
          <w:sz w:val="24"/>
        </w:rPr>
      </w:pPr>
      <w:r w:rsidRPr="00FB4F4D">
        <w:rPr>
          <w:rFonts w:ascii="Times New Roman" w:hAnsi="Times New Roman" w:cs="Times New Roman"/>
          <w:sz w:val="24"/>
        </w:rPr>
        <w:t>О прекращении деятельности средств массовой информации, продукция которых предназначена для распространения на территориях двух и более субъектов РФ;</w:t>
      </w:r>
    </w:p>
    <w:p w:rsidR="00FB4F4D" w:rsidRPr="00FB4F4D" w:rsidRDefault="00FB4F4D" w:rsidP="00FB4F4D">
      <w:pPr>
        <w:pStyle w:val="a3"/>
        <w:numPr>
          <w:ilvl w:val="0"/>
          <w:numId w:val="2"/>
        </w:numPr>
        <w:autoSpaceDE w:val="0"/>
        <w:autoSpaceDN w:val="0"/>
        <w:adjustRightInd w:val="0"/>
        <w:spacing w:after="0" w:line="240" w:lineRule="auto"/>
        <w:jc w:val="both"/>
        <w:rPr>
          <w:rFonts w:ascii="Times New Roman" w:hAnsi="Times New Roman" w:cs="Times New Roman"/>
          <w:sz w:val="24"/>
        </w:rPr>
      </w:pPr>
      <w:r w:rsidRPr="00FB4F4D">
        <w:rPr>
          <w:rFonts w:ascii="Times New Roman" w:hAnsi="Times New Roman" w:cs="Times New Roman"/>
          <w:sz w:val="24"/>
        </w:rPr>
        <w:t>О признании неправомочным состава законодательного органа субъекта РФ, представительного органа муниципального образования;</w:t>
      </w:r>
    </w:p>
    <w:p w:rsidR="00FB4F4D" w:rsidRPr="00FB4F4D" w:rsidRDefault="00FB4F4D" w:rsidP="00FB4F4D">
      <w:pPr>
        <w:pStyle w:val="a3"/>
        <w:numPr>
          <w:ilvl w:val="0"/>
          <w:numId w:val="2"/>
        </w:numPr>
        <w:autoSpaceDE w:val="0"/>
        <w:autoSpaceDN w:val="0"/>
        <w:adjustRightInd w:val="0"/>
        <w:spacing w:after="0" w:line="240" w:lineRule="auto"/>
        <w:jc w:val="both"/>
        <w:rPr>
          <w:rFonts w:ascii="Times New Roman" w:hAnsi="Times New Roman" w:cs="Times New Roman"/>
          <w:sz w:val="24"/>
        </w:rPr>
      </w:pPr>
      <w:r w:rsidRPr="00FB4F4D">
        <w:rPr>
          <w:rFonts w:ascii="Times New Roman" w:hAnsi="Times New Roman" w:cs="Times New Roman"/>
          <w:sz w:val="24"/>
        </w:rPr>
        <w:t>О приостановлении запрета деятельности организации, включенной в единый федеральный список организаций, в том числе иностранных и международных организаций, признанных в соответствии с законодательством РФ террористическими, либо об отмене такого приостановления;</w:t>
      </w:r>
    </w:p>
    <w:p w:rsidR="00FB4F4D" w:rsidRPr="00FB4F4D" w:rsidRDefault="00FB4F4D" w:rsidP="00FB4F4D">
      <w:pPr>
        <w:pStyle w:val="a3"/>
        <w:numPr>
          <w:ilvl w:val="0"/>
          <w:numId w:val="2"/>
        </w:numPr>
        <w:autoSpaceDE w:val="0"/>
        <w:autoSpaceDN w:val="0"/>
        <w:adjustRightInd w:val="0"/>
        <w:spacing w:after="0" w:line="240" w:lineRule="auto"/>
        <w:jc w:val="both"/>
        <w:rPr>
          <w:rFonts w:ascii="Times New Roman" w:hAnsi="Times New Roman" w:cs="Times New Roman"/>
          <w:sz w:val="24"/>
        </w:rPr>
      </w:pPr>
      <w:r w:rsidRPr="00FB4F4D">
        <w:rPr>
          <w:rFonts w:ascii="Times New Roman" w:hAnsi="Times New Roman" w:cs="Times New Roman"/>
          <w:sz w:val="24"/>
        </w:rPr>
        <w:t>О присуждении компенсации за нарушение права на судопроизводство в разумный срок или права на исполнение судебного акта в разумный срок по делам, подсудным мировым судьям, районным судам;</w:t>
      </w:r>
    </w:p>
    <w:p w:rsidR="00FB4F4D" w:rsidRPr="00FB4F4D" w:rsidRDefault="00FB4F4D" w:rsidP="00FB4F4D">
      <w:pPr>
        <w:pStyle w:val="a3"/>
        <w:numPr>
          <w:ilvl w:val="0"/>
          <w:numId w:val="2"/>
        </w:numPr>
        <w:autoSpaceDE w:val="0"/>
        <w:autoSpaceDN w:val="0"/>
        <w:adjustRightInd w:val="0"/>
        <w:spacing w:after="0" w:line="240" w:lineRule="auto"/>
        <w:jc w:val="both"/>
        <w:rPr>
          <w:rFonts w:ascii="Times New Roman" w:hAnsi="Times New Roman" w:cs="Times New Roman"/>
          <w:sz w:val="24"/>
        </w:rPr>
      </w:pPr>
      <w:r w:rsidRPr="00FB4F4D">
        <w:rPr>
          <w:rFonts w:ascii="Times New Roman" w:hAnsi="Times New Roman" w:cs="Times New Roman"/>
          <w:sz w:val="24"/>
        </w:rPr>
        <w:t>Об оспаривании актов федеральных органов исполнительной власти, иных федеральных государственных органов, Центрального банка РФ, государственных внебюджетных фондов, в том числе Фонда пенсионного и социального страхования РФ, Федерального фонда обязательного медицинского страхования, содержащих разъяснения законодательства и обладающих нормативными свойствами;</w:t>
      </w:r>
    </w:p>
    <w:p w:rsidR="00FB4F4D" w:rsidRPr="00FB4F4D" w:rsidRDefault="00FB4F4D" w:rsidP="00FB4F4D">
      <w:pPr>
        <w:pStyle w:val="a3"/>
        <w:numPr>
          <w:ilvl w:val="0"/>
          <w:numId w:val="2"/>
        </w:numPr>
        <w:autoSpaceDE w:val="0"/>
        <w:autoSpaceDN w:val="0"/>
        <w:adjustRightInd w:val="0"/>
        <w:spacing w:after="0" w:line="240" w:lineRule="auto"/>
        <w:jc w:val="both"/>
        <w:rPr>
          <w:rFonts w:ascii="Times New Roman" w:hAnsi="Times New Roman" w:cs="Times New Roman"/>
          <w:sz w:val="24"/>
        </w:rPr>
      </w:pPr>
      <w:r w:rsidRPr="00FB4F4D">
        <w:rPr>
          <w:rFonts w:ascii="Times New Roman" w:hAnsi="Times New Roman" w:cs="Times New Roman"/>
          <w:sz w:val="24"/>
        </w:rPr>
        <w:t>Об оспаривании нормативных правовых актов Президента РФ, Правительства РФ, федеральных органов исполнительной власти, Генеральной прокуратуры РФ, Следственного комитета РФ, Судебного департамента при Верховном Суде РФ, Центрального банка РФ, Центральной избирательной комиссии РФ, государственных внебюджетных фондов, в том числе Фонда пенсионного и социального страхования РФ, Федерального фонда обязательного медицинского страхования, а также государственных корпораций;</w:t>
      </w:r>
    </w:p>
    <w:p w:rsidR="00FB4F4D" w:rsidRPr="00FB4F4D" w:rsidRDefault="00FB4F4D" w:rsidP="00FB4F4D">
      <w:pPr>
        <w:pStyle w:val="a3"/>
        <w:numPr>
          <w:ilvl w:val="0"/>
          <w:numId w:val="2"/>
        </w:numPr>
        <w:autoSpaceDE w:val="0"/>
        <w:autoSpaceDN w:val="0"/>
        <w:adjustRightInd w:val="0"/>
        <w:spacing w:after="0" w:line="240" w:lineRule="auto"/>
        <w:jc w:val="both"/>
        <w:rPr>
          <w:rFonts w:ascii="Times New Roman" w:hAnsi="Times New Roman" w:cs="Times New Roman"/>
          <w:sz w:val="24"/>
        </w:rPr>
      </w:pPr>
      <w:r w:rsidRPr="00FB4F4D">
        <w:rPr>
          <w:rFonts w:ascii="Times New Roman" w:hAnsi="Times New Roman" w:cs="Times New Roman"/>
          <w:sz w:val="24"/>
        </w:rPr>
        <w:t>Об оспаривании нормативных правовых актов, актов, содержащих разъяснения законодательства и обладающих нормативными свойствами, органов государственной власти субъектов РФ, представительных органов муниципальных образований;</w:t>
      </w:r>
    </w:p>
    <w:p w:rsidR="00FB4F4D" w:rsidRPr="00FB4F4D" w:rsidRDefault="00FB4F4D" w:rsidP="00FB4F4D">
      <w:pPr>
        <w:pStyle w:val="a3"/>
        <w:numPr>
          <w:ilvl w:val="0"/>
          <w:numId w:val="2"/>
        </w:numPr>
        <w:autoSpaceDE w:val="0"/>
        <w:autoSpaceDN w:val="0"/>
        <w:adjustRightInd w:val="0"/>
        <w:spacing w:after="0" w:line="240" w:lineRule="auto"/>
        <w:jc w:val="both"/>
        <w:rPr>
          <w:rFonts w:ascii="Times New Roman" w:hAnsi="Times New Roman" w:cs="Times New Roman"/>
          <w:sz w:val="24"/>
        </w:rPr>
      </w:pPr>
      <w:r w:rsidRPr="00FB4F4D">
        <w:rPr>
          <w:rFonts w:ascii="Times New Roman" w:hAnsi="Times New Roman" w:cs="Times New Roman"/>
          <w:sz w:val="24"/>
        </w:rPr>
        <w:t>Об оспаривании решений (уклонения от принятия решений) Центральной избирательной комиссии РФ (независимо от уровня выборов, референдума), за исключением решений, оставляющих в силе решения нижестоящих избирательных комиссий, комиссий референдума;</w:t>
      </w:r>
    </w:p>
    <w:p w:rsidR="00FB4F4D" w:rsidRPr="00FB4F4D" w:rsidRDefault="00FB4F4D" w:rsidP="00FB4F4D">
      <w:pPr>
        <w:pStyle w:val="a3"/>
        <w:numPr>
          <w:ilvl w:val="0"/>
          <w:numId w:val="2"/>
        </w:numPr>
        <w:autoSpaceDE w:val="0"/>
        <w:autoSpaceDN w:val="0"/>
        <w:adjustRightInd w:val="0"/>
        <w:spacing w:after="0" w:line="240" w:lineRule="auto"/>
        <w:jc w:val="both"/>
        <w:rPr>
          <w:rFonts w:ascii="Times New Roman" w:hAnsi="Times New Roman" w:cs="Times New Roman"/>
          <w:sz w:val="24"/>
        </w:rPr>
      </w:pPr>
      <w:r w:rsidRPr="00FB4F4D">
        <w:rPr>
          <w:rFonts w:ascii="Times New Roman" w:hAnsi="Times New Roman" w:cs="Times New Roman"/>
          <w:sz w:val="24"/>
        </w:rPr>
        <w:t>Об оспаривании решений квалификационных коллегий судей субъектов РФ, за исключением решений о приостановлении или прекращении полномочий судей, о приостановлении или прекращении их отставки;</w:t>
      </w:r>
    </w:p>
    <w:p w:rsidR="00FB4F4D" w:rsidRPr="00FB4F4D" w:rsidRDefault="00FB4F4D" w:rsidP="00FB4F4D">
      <w:pPr>
        <w:pStyle w:val="a3"/>
        <w:numPr>
          <w:ilvl w:val="0"/>
          <w:numId w:val="2"/>
        </w:numPr>
        <w:autoSpaceDE w:val="0"/>
        <w:autoSpaceDN w:val="0"/>
        <w:adjustRightInd w:val="0"/>
        <w:spacing w:after="0" w:line="240" w:lineRule="auto"/>
        <w:jc w:val="both"/>
        <w:rPr>
          <w:rFonts w:ascii="Times New Roman" w:hAnsi="Times New Roman" w:cs="Times New Roman"/>
          <w:sz w:val="24"/>
        </w:rPr>
      </w:pPr>
      <w:r w:rsidRPr="00FB4F4D">
        <w:rPr>
          <w:rFonts w:ascii="Times New Roman" w:hAnsi="Times New Roman" w:cs="Times New Roman"/>
          <w:sz w:val="24"/>
        </w:rPr>
        <w:t>Об отмене регистрации кандидата в депутаты Государственной Думы Федерального Собрания РФ, выдвинутого по одномандатному избирательному округу;</w:t>
      </w:r>
    </w:p>
    <w:p w:rsidR="00FB4F4D" w:rsidRPr="00FB4F4D" w:rsidRDefault="00FB4F4D" w:rsidP="00FB4F4D">
      <w:pPr>
        <w:pStyle w:val="a3"/>
        <w:numPr>
          <w:ilvl w:val="0"/>
          <w:numId w:val="2"/>
        </w:numPr>
        <w:autoSpaceDE w:val="0"/>
        <w:autoSpaceDN w:val="0"/>
        <w:adjustRightInd w:val="0"/>
        <w:spacing w:after="0" w:line="240" w:lineRule="auto"/>
        <w:jc w:val="both"/>
        <w:rPr>
          <w:rFonts w:ascii="Times New Roman" w:hAnsi="Times New Roman" w:cs="Times New Roman"/>
          <w:sz w:val="24"/>
        </w:rPr>
      </w:pPr>
      <w:r w:rsidRPr="00FB4F4D">
        <w:rPr>
          <w:rFonts w:ascii="Times New Roman" w:hAnsi="Times New Roman" w:cs="Times New Roman"/>
          <w:sz w:val="24"/>
        </w:rPr>
        <w:t>Об отмене регистрации кандидата на должность высшего должностного лица субъекта РФ;</w:t>
      </w:r>
    </w:p>
    <w:p w:rsidR="00FB4F4D" w:rsidRPr="00FB4F4D" w:rsidRDefault="00FB4F4D" w:rsidP="00FB4F4D">
      <w:pPr>
        <w:pStyle w:val="a3"/>
        <w:numPr>
          <w:ilvl w:val="0"/>
          <w:numId w:val="2"/>
        </w:numPr>
        <w:autoSpaceDE w:val="0"/>
        <w:autoSpaceDN w:val="0"/>
        <w:adjustRightInd w:val="0"/>
        <w:spacing w:after="0" w:line="240" w:lineRule="auto"/>
        <w:jc w:val="both"/>
        <w:rPr>
          <w:rFonts w:ascii="Times New Roman" w:hAnsi="Times New Roman" w:cs="Times New Roman"/>
          <w:sz w:val="24"/>
        </w:rPr>
      </w:pPr>
      <w:r w:rsidRPr="00FB4F4D">
        <w:rPr>
          <w:rFonts w:ascii="Times New Roman" w:hAnsi="Times New Roman" w:cs="Times New Roman"/>
          <w:sz w:val="24"/>
        </w:rPr>
        <w:t>Об отмене регистрации кандидата на должность Президента РФ, регистрации федерального списка кандидатов, регистрации кандидата, включенного в зарегистрированный федеральный список кандидатов, а также об исключении региональной группы кандидатов из федерального списка кандидатов при проведении выборов депутатов Государственной Думы Федерального Собрания РФ.</w:t>
      </w:r>
    </w:p>
    <w:p w:rsidR="00FB4F4D" w:rsidRPr="00FB4F4D" w:rsidRDefault="00FB4F4D" w:rsidP="00FB4F4D">
      <w:pPr>
        <w:pStyle w:val="a3"/>
        <w:numPr>
          <w:ilvl w:val="0"/>
          <w:numId w:val="2"/>
        </w:numPr>
        <w:autoSpaceDE w:val="0"/>
        <w:autoSpaceDN w:val="0"/>
        <w:adjustRightInd w:val="0"/>
        <w:spacing w:after="0" w:line="240" w:lineRule="auto"/>
        <w:jc w:val="both"/>
        <w:rPr>
          <w:rFonts w:ascii="Times New Roman" w:hAnsi="Times New Roman" w:cs="Times New Roman"/>
          <w:sz w:val="24"/>
        </w:rPr>
      </w:pPr>
      <w:r w:rsidRPr="00FB4F4D">
        <w:rPr>
          <w:rFonts w:ascii="Times New Roman" w:hAnsi="Times New Roman" w:cs="Times New Roman"/>
          <w:sz w:val="24"/>
        </w:rPr>
        <w:t>Связанные с государственной тайной.</w:t>
      </w:r>
    </w:p>
    <w:p w:rsidR="00FB4F4D" w:rsidRPr="00FB4F4D" w:rsidRDefault="00FB4F4D" w:rsidP="00FB4F4D">
      <w:pPr>
        <w:spacing w:after="52" w:line="242" w:lineRule="auto"/>
        <w:ind w:right="10"/>
        <w:jc w:val="both"/>
        <w:rPr>
          <w:rFonts w:ascii="Times New Roman" w:hAnsi="Times New Roman" w:cs="Times New Roman"/>
          <w:sz w:val="24"/>
        </w:rPr>
      </w:pPr>
    </w:p>
    <w:p w:rsidR="00FB4F4D" w:rsidRPr="000D5B39" w:rsidRDefault="00FB4F4D" w:rsidP="00FB4F4D">
      <w:pPr>
        <w:autoSpaceDE w:val="0"/>
        <w:autoSpaceDN w:val="0"/>
        <w:adjustRightInd w:val="0"/>
        <w:spacing w:after="0" w:line="240" w:lineRule="auto"/>
        <w:jc w:val="both"/>
        <w:rPr>
          <w:rFonts w:ascii="Times New Roman" w:hAnsi="Times New Roman" w:cs="Times New Roman"/>
          <w:b/>
          <w:color w:val="FF0000"/>
          <w:sz w:val="24"/>
          <w:szCs w:val="24"/>
        </w:rPr>
      </w:pPr>
      <w:r w:rsidRPr="000D5B39">
        <w:rPr>
          <w:rFonts w:ascii="Times New Roman" w:hAnsi="Times New Roman" w:cs="Times New Roman"/>
          <w:b/>
          <w:bCs/>
          <w:color w:val="FF0000"/>
          <w:sz w:val="24"/>
          <w:szCs w:val="20"/>
        </w:rPr>
        <w:lastRenderedPageBreak/>
        <w:t xml:space="preserve">5. </w:t>
      </w:r>
      <w:r w:rsidRPr="000D5B39">
        <w:rPr>
          <w:rFonts w:ascii="Times New Roman" w:hAnsi="Times New Roman" w:cs="Times New Roman"/>
          <w:b/>
          <w:color w:val="FF0000"/>
          <w:sz w:val="24"/>
          <w:szCs w:val="24"/>
        </w:rPr>
        <w:t xml:space="preserve">Выберите из указанных ниже документов те, которые могут являться источниками административного судопроизводства: </w:t>
      </w:r>
    </w:p>
    <w:p w:rsidR="00FB4F4D" w:rsidRPr="00FB4F4D" w:rsidRDefault="00FB4F4D" w:rsidP="00FB4F4D">
      <w:pPr>
        <w:autoSpaceDE w:val="0"/>
        <w:autoSpaceDN w:val="0"/>
        <w:adjustRightInd w:val="0"/>
        <w:spacing w:after="0" w:line="240" w:lineRule="auto"/>
        <w:rPr>
          <w:rFonts w:ascii="Times New Roman" w:hAnsi="Times New Roman" w:cs="Times New Roman"/>
          <w:b/>
          <w:color w:val="000000" w:themeColor="text1"/>
          <w:sz w:val="24"/>
          <w:szCs w:val="20"/>
        </w:rPr>
      </w:pPr>
    </w:p>
    <w:tbl>
      <w:tblPr>
        <w:tblStyle w:val="a4"/>
        <w:tblW w:w="0" w:type="auto"/>
        <w:tblLook w:val="04A0" w:firstRow="1" w:lastRow="0" w:firstColumn="1" w:lastColumn="0" w:noHBand="0" w:noVBand="1"/>
      </w:tblPr>
      <w:tblGrid>
        <w:gridCol w:w="4672"/>
        <w:gridCol w:w="4673"/>
      </w:tblGrid>
      <w:tr w:rsidR="00FB4F4D" w:rsidRPr="00FB4F4D" w:rsidTr="0052473A">
        <w:tc>
          <w:tcPr>
            <w:tcW w:w="4672" w:type="dxa"/>
          </w:tcPr>
          <w:p w:rsidR="00FB4F4D" w:rsidRPr="00FB4F4D" w:rsidRDefault="00FB4F4D" w:rsidP="0052473A">
            <w:pPr>
              <w:autoSpaceDE w:val="0"/>
              <w:autoSpaceDN w:val="0"/>
              <w:adjustRightInd w:val="0"/>
              <w:jc w:val="center"/>
              <w:outlineLvl w:val="0"/>
              <w:rPr>
                <w:rFonts w:ascii="Times New Roman" w:hAnsi="Times New Roman" w:cs="Times New Roman"/>
                <w:color w:val="000000" w:themeColor="text1"/>
                <w:sz w:val="24"/>
                <w:szCs w:val="20"/>
              </w:rPr>
            </w:pPr>
            <w:r w:rsidRPr="00FB4F4D">
              <w:rPr>
                <w:rFonts w:ascii="Times New Roman" w:hAnsi="Times New Roman" w:cs="Times New Roman"/>
                <w:b/>
                <w:bCs/>
                <w:sz w:val="24"/>
                <w:szCs w:val="20"/>
              </w:rPr>
              <w:t xml:space="preserve">Источники </w:t>
            </w:r>
            <w:r w:rsidRPr="00FB4F4D">
              <w:rPr>
                <w:rFonts w:ascii="Times New Roman" w:hAnsi="Times New Roman" w:cs="Times New Roman"/>
                <w:b/>
                <w:sz w:val="24"/>
                <w:szCs w:val="24"/>
              </w:rPr>
              <w:t>административного судопроизводства</w:t>
            </w:r>
          </w:p>
        </w:tc>
        <w:tc>
          <w:tcPr>
            <w:tcW w:w="4673" w:type="dxa"/>
          </w:tcPr>
          <w:p w:rsidR="00FB4F4D" w:rsidRPr="00FB4F4D" w:rsidRDefault="00FB4F4D" w:rsidP="0052473A">
            <w:pPr>
              <w:autoSpaceDE w:val="0"/>
              <w:autoSpaceDN w:val="0"/>
              <w:adjustRightInd w:val="0"/>
              <w:jc w:val="center"/>
              <w:rPr>
                <w:rFonts w:ascii="Times New Roman" w:hAnsi="Times New Roman" w:cs="Times New Roman"/>
                <w:color w:val="000000" w:themeColor="text1"/>
                <w:sz w:val="24"/>
                <w:szCs w:val="20"/>
              </w:rPr>
            </w:pPr>
            <w:r w:rsidRPr="00FB4F4D">
              <w:rPr>
                <w:rFonts w:ascii="Times New Roman" w:hAnsi="Times New Roman" w:cs="Times New Roman"/>
                <w:b/>
                <w:bCs/>
                <w:sz w:val="24"/>
                <w:szCs w:val="20"/>
              </w:rPr>
              <w:t xml:space="preserve">Не являются источниками </w:t>
            </w:r>
            <w:r w:rsidRPr="00FB4F4D">
              <w:rPr>
                <w:rFonts w:ascii="Times New Roman" w:hAnsi="Times New Roman" w:cs="Times New Roman"/>
                <w:b/>
                <w:sz w:val="24"/>
                <w:szCs w:val="24"/>
              </w:rPr>
              <w:t>административного судопроизводства</w:t>
            </w:r>
          </w:p>
        </w:tc>
      </w:tr>
      <w:tr w:rsidR="00FB4F4D" w:rsidRPr="00FB4F4D" w:rsidTr="0052473A">
        <w:tc>
          <w:tcPr>
            <w:tcW w:w="4672"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 xml:space="preserve">А. </w:t>
            </w:r>
          </w:p>
        </w:tc>
        <w:tc>
          <w:tcPr>
            <w:tcW w:w="4673"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 xml:space="preserve">А. </w:t>
            </w:r>
          </w:p>
        </w:tc>
      </w:tr>
      <w:tr w:rsidR="00FB4F4D" w:rsidRPr="00FB4F4D" w:rsidTr="0052473A">
        <w:tc>
          <w:tcPr>
            <w:tcW w:w="4672"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 xml:space="preserve">Б. </w:t>
            </w:r>
          </w:p>
        </w:tc>
        <w:tc>
          <w:tcPr>
            <w:tcW w:w="4673"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 xml:space="preserve">Б. </w:t>
            </w:r>
          </w:p>
        </w:tc>
      </w:tr>
      <w:tr w:rsidR="00FB4F4D" w:rsidRPr="00FB4F4D" w:rsidTr="0052473A">
        <w:tc>
          <w:tcPr>
            <w:tcW w:w="4672"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 xml:space="preserve">В. </w:t>
            </w:r>
          </w:p>
        </w:tc>
        <w:tc>
          <w:tcPr>
            <w:tcW w:w="4673"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 xml:space="preserve">В. </w:t>
            </w:r>
          </w:p>
        </w:tc>
      </w:tr>
      <w:tr w:rsidR="00FB4F4D" w:rsidRPr="00FB4F4D" w:rsidTr="0052473A">
        <w:tc>
          <w:tcPr>
            <w:tcW w:w="4672"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 xml:space="preserve">Г. </w:t>
            </w:r>
          </w:p>
        </w:tc>
        <w:tc>
          <w:tcPr>
            <w:tcW w:w="4673"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 xml:space="preserve">Г. </w:t>
            </w:r>
          </w:p>
        </w:tc>
      </w:tr>
      <w:tr w:rsidR="00FB4F4D" w:rsidRPr="00FB4F4D" w:rsidTr="0052473A">
        <w:tc>
          <w:tcPr>
            <w:tcW w:w="4672"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Д.</w:t>
            </w:r>
          </w:p>
        </w:tc>
        <w:tc>
          <w:tcPr>
            <w:tcW w:w="4673"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Д.</w:t>
            </w:r>
          </w:p>
        </w:tc>
      </w:tr>
    </w:tbl>
    <w:p w:rsidR="00FB4F4D" w:rsidRPr="00FB4F4D" w:rsidRDefault="00FB4F4D" w:rsidP="00FB4F4D">
      <w:pPr>
        <w:autoSpaceDE w:val="0"/>
        <w:autoSpaceDN w:val="0"/>
        <w:adjustRightInd w:val="0"/>
        <w:spacing w:after="0" w:line="240" w:lineRule="auto"/>
        <w:rPr>
          <w:rFonts w:ascii="Times New Roman" w:hAnsi="Times New Roman" w:cs="Times New Roman"/>
          <w:color w:val="000000" w:themeColor="text1"/>
          <w:sz w:val="24"/>
          <w:szCs w:val="20"/>
        </w:rPr>
      </w:pPr>
    </w:p>
    <w:p w:rsidR="00FB4F4D" w:rsidRPr="00FB4F4D" w:rsidRDefault="00FB4F4D" w:rsidP="00FB4F4D">
      <w:pPr>
        <w:pStyle w:val="a3"/>
        <w:widowControl w:val="0"/>
        <w:numPr>
          <w:ilvl w:val="0"/>
          <w:numId w:val="1"/>
        </w:num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Федеральный закон;</w:t>
      </w:r>
    </w:p>
    <w:p w:rsidR="00FB4F4D" w:rsidRPr="00FB4F4D" w:rsidRDefault="00FB4F4D" w:rsidP="00FB4F4D">
      <w:pPr>
        <w:pStyle w:val="a3"/>
        <w:widowControl w:val="0"/>
        <w:numPr>
          <w:ilvl w:val="0"/>
          <w:numId w:val="1"/>
        </w:num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Решение арбитражного суда о привлечении к ответственности за нецелевое использование бюджетных средств; </w:t>
      </w:r>
    </w:p>
    <w:p w:rsidR="00FB4F4D" w:rsidRPr="00FB4F4D" w:rsidRDefault="00FB4F4D" w:rsidP="00FB4F4D">
      <w:pPr>
        <w:pStyle w:val="a3"/>
        <w:widowControl w:val="0"/>
        <w:numPr>
          <w:ilvl w:val="0"/>
          <w:numId w:val="1"/>
        </w:num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Акт выездной налоговой проверки; </w:t>
      </w:r>
    </w:p>
    <w:p w:rsidR="00FB4F4D" w:rsidRPr="00FB4F4D" w:rsidRDefault="00FB4F4D" w:rsidP="00FB4F4D">
      <w:pPr>
        <w:pStyle w:val="a3"/>
        <w:widowControl w:val="0"/>
        <w:numPr>
          <w:ilvl w:val="0"/>
          <w:numId w:val="1"/>
        </w:num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Устав субъекта РФ; </w:t>
      </w:r>
    </w:p>
    <w:p w:rsidR="00FB4F4D" w:rsidRPr="00FB4F4D" w:rsidRDefault="00FB4F4D" w:rsidP="00FB4F4D">
      <w:pPr>
        <w:pStyle w:val="a3"/>
        <w:widowControl w:val="0"/>
        <w:numPr>
          <w:ilvl w:val="0"/>
          <w:numId w:val="1"/>
        </w:num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Устав страховой организации; </w:t>
      </w:r>
    </w:p>
    <w:p w:rsidR="00FB4F4D" w:rsidRPr="00FB4F4D" w:rsidRDefault="00FB4F4D" w:rsidP="00FB4F4D">
      <w:pPr>
        <w:pStyle w:val="a3"/>
        <w:widowControl w:val="0"/>
        <w:numPr>
          <w:ilvl w:val="0"/>
          <w:numId w:val="1"/>
        </w:num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Устав кредитной организации; </w:t>
      </w:r>
    </w:p>
    <w:p w:rsidR="00FB4F4D" w:rsidRPr="00FB4F4D" w:rsidRDefault="00FB4F4D" w:rsidP="00FB4F4D">
      <w:pPr>
        <w:pStyle w:val="a3"/>
        <w:widowControl w:val="0"/>
        <w:numPr>
          <w:ilvl w:val="0"/>
          <w:numId w:val="1"/>
        </w:num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Конституция РФ; </w:t>
      </w:r>
    </w:p>
    <w:p w:rsidR="00FB4F4D" w:rsidRPr="00FB4F4D" w:rsidRDefault="00FB4F4D" w:rsidP="00FB4F4D">
      <w:pPr>
        <w:pStyle w:val="a3"/>
        <w:widowControl w:val="0"/>
        <w:numPr>
          <w:ilvl w:val="0"/>
          <w:numId w:val="1"/>
        </w:num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Закон Мурманской области;</w:t>
      </w:r>
    </w:p>
    <w:p w:rsidR="00FB4F4D" w:rsidRPr="00FB4F4D" w:rsidRDefault="00FB4F4D" w:rsidP="00FB4F4D">
      <w:pPr>
        <w:pStyle w:val="a3"/>
        <w:widowControl w:val="0"/>
        <w:numPr>
          <w:ilvl w:val="0"/>
          <w:numId w:val="1"/>
        </w:num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Решение совета депутатов муниципального образования;</w:t>
      </w:r>
    </w:p>
    <w:p w:rsidR="00FB4F4D" w:rsidRPr="00FB4F4D" w:rsidRDefault="00FB4F4D" w:rsidP="00FB4F4D">
      <w:pPr>
        <w:pStyle w:val="a3"/>
        <w:widowControl w:val="0"/>
        <w:numPr>
          <w:ilvl w:val="0"/>
          <w:numId w:val="1"/>
        </w:num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Постановление Правительства РФ;</w:t>
      </w:r>
    </w:p>
    <w:p w:rsidR="00FB4F4D" w:rsidRPr="00FB4F4D" w:rsidRDefault="00FB4F4D" w:rsidP="00FB4F4D">
      <w:pPr>
        <w:pStyle w:val="a3"/>
        <w:widowControl w:val="0"/>
        <w:numPr>
          <w:ilvl w:val="0"/>
          <w:numId w:val="1"/>
        </w:num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Смета расходов государственного учреждения; </w:t>
      </w:r>
    </w:p>
    <w:p w:rsidR="00FB4F4D" w:rsidRPr="00FB4F4D" w:rsidRDefault="00FB4F4D" w:rsidP="00FB4F4D">
      <w:pPr>
        <w:pStyle w:val="a3"/>
        <w:widowControl w:val="0"/>
        <w:numPr>
          <w:ilvl w:val="0"/>
          <w:numId w:val="1"/>
        </w:num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Приказ министерства финансов РФ; </w:t>
      </w:r>
    </w:p>
    <w:p w:rsidR="00FB4F4D" w:rsidRPr="00FB4F4D" w:rsidRDefault="00FB4F4D" w:rsidP="00FB4F4D">
      <w:pPr>
        <w:pStyle w:val="a3"/>
        <w:widowControl w:val="0"/>
        <w:numPr>
          <w:ilvl w:val="0"/>
          <w:numId w:val="1"/>
        </w:num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Приказ Управления финансов Администрации муниципального образования;</w:t>
      </w:r>
    </w:p>
    <w:p w:rsidR="00FB4F4D" w:rsidRPr="00FB4F4D" w:rsidRDefault="00FB4F4D" w:rsidP="00FB4F4D">
      <w:pPr>
        <w:pStyle w:val="a3"/>
        <w:widowControl w:val="0"/>
        <w:numPr>
          <w:ilvl w:val="0"/>
          <w:numId w:val="1"/>
        </w:num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Требование налогового органа об уплате налога; </w:t>
      </w:r>
    </w:p>
    <w:p w:rsidR="00FB4F4D" w:rsidRPr="00FB4F4D" w:rsidRDefault="00FB4F4D" w:rsidP="00FB4F4D">
      <w:pPr>
        <w:pStyle w:val="a3"/>
        <w:widowControl w:val="0"/>
        <w:numPr>
          <w:ilvl w:val="0"/>
          <w:numId w:val="1"/>
        </w:num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Аудиторское заключение. </w:t>
      </w:r>
    </w:p>
    <w:p w:rsidR="00FB4F4D" w:rsidRPr="00FB4F4D" w:rsidRDefault="00FB4F4D" w:rsidP="00FB4F4D">
      <w:pPr>
        <w:autoSpaceDE w:val="0"/>
        <w:autoSpaceDN w:val="0"/>
        <w:adjustRightInd w:val="0"/>
        <w:spacing w:after="0" w:line="240" w:lineRule="auto"/>
        <w:rPr>
          <w:rFonts w:ascii="Times New Roman" w:hAnsi="Times New Roman" w:cs="Times New Roman"/>
          <w:bCs/>
          <w:color w:val="000000" w:themeColor="text1"/>
          <w:sz w:val="24"/>
          <w:szCs w:val="20"/>
        </w:rPr>
      </w:pPr>
    </w:p>
    <w:p w:rsidR="00FB4F4D" w:rsidRPr="00FB4F4D" w:rsidRDefault="00FB4F4D" w:rsidP="00FB4F4D">
      <w:pPr>
        <w:tabs>
          <w:tab w:val="left" w:pos="426"/>
          <w:tab w:val="left" w:pos="709"/>
        </w:tabs>
        <w:spacing w:after="0" w:line="240" w:lineRule="auto"/>
        <w:jc w:val="both"/>
        <w:rPr>
          <w:rFonts w:ascii="Times New Roman" w:hAnsi="Times New Roman" w:cs="Times New Roman"/>
          <w:color w:val="000000" w:themeColor="text1"/>
          <w:sz w:val="24"/>
          <w:szCs w:val="24"/>
        </w:rPr>
      </w:pPr>
    </w:p>
    <w:p w:rsidR="00FB4F4D" w:rsidRPr="000D5B39" w:rsidRDefault="00FB4F4D" w:rsidP="00FB4F4D">
      <w:pPr>
        <w:spacing w:after="0" w:line="240" w:lineRule="auto"/>
        <w:ind w:firstLine="680"/>
        <w:jc w:val="both"/>
        <w:rPr>
          <w:rFonts w:ascii="Times New Roman" w:hAnsi="Times New Roman" w:cs="Times New Roman"/>
          <w:b/>
          <w:color w:val="FF0000"/>
          <w:sz w:val="24"/>
          <w:szCs w:val="24"/>
        </w:rPr>
      </w:pPr>
      <w:r w:rsidRPr="000D5B39">
        <w:rPr>
          <w:rFonts w:ascii="Times New Roman" w:hAnsi="Times New Roman" w:cs="Times New Roman"/>
          <w:b/>
          <w:color w:val="FF0000"/>
          <w:sz w:val="24"/>
          <w:szCs w:val="24"/>
        </w:rPr>
        <w:t>6. Заполните пропуски:</w:t>
      </w:r>
    </w:p>
    <w:p w:rsidR="003143EB" w:rsidRDefault="003143EB" w:rsidP="00FB4F4D">
      <w:pPr>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 xml:space="preserve">1. </w:t>
      </w:r>
      <w:r w:rsidR="00FB4F4D" w:rsidRPr="00FB4F4D">
        <w:rPr>
          <w:rFonts w:ascii="Times New Roman" w:hAnsi="Times New Roman" w:cs="Times New Roman"/>
          <w:sz w:val="24"/>
          <w:szCs w:val="24"/>
        </w:rPr>
        <w:t xml:space="preserve">Принуждение к отказу от права на обращение в суд является </w:t>
      </w:r>
      <w:r w:rsidR="00FB4F4D">
        <w:rPr>
          <w:rFonts w:ascii="Times New Roman" w:hAnsi="Times New Roman" w:cs="Times New Roman"/>
          <w:sz w:val="24"/>
          <w:szCs w:val="24"/>
        </w:rPr>
        <w:t>…</w:t>
      </w:r>
      <w:r>
        <w:rPr>
          <w:rFonts w:ascii="Times New Roman" w:hAnsi="Times New Roman" w:cs="Times New Roman"/>
          <w:sz w:val="24"/>
          <w:szCs w:val="24"/>
        </w:rPr>
        <w:t xml:space="preserve"> </w:t>
      </w:r>
    </w:p>
    <w:p w:rsidR="00FB4F4D" w:rsidRPr="00FB4F4D" w:rsidRDefault="003143EB" w:rsidP="00FB4F4D">
      <w:pPr>
        <w:spacing w:after="0" w:line="240" w:lineRule="auto"/>
        <w:ind w:firstLine="680"/>
        <w:jc w:val="both"/>
        <w:rPr>
          <w:rFonts w:ascii="Times New Roman" w:hAnsi="Times New Roman" w:cs="Times New Roman"/>
          <w:sz w:val="24"/>
          <w:szCs w:val="24"/>
        </w:rPr>
      </w:pPr>
      <w:r w:rsidRPr="003143EB">
        <w:rPr>
          <w:rFonts w:ascii="Times New Roman" w:hAnsi="Times New Roman" w:cs="Times New Roman"/>
          <w:i/>
          <w:sz w:val="24"/>
          <w:szCs w:val="24"/>
        </w:rPr>
        <w:t>Дополнительный вопрос:</w:t>
      </w:r>
      <w:r>
        <w:rPr>
          <w:rFonts w:ascii="Times New Roman" w:hAnsi="Times New Roman" w:cs="Times New Roman"/>
          <w:i/>
          <w:sz w:val="24"/>
          <w:szCs w:val="24"/>
        </w:rPr>
        <w:t xml:space="preserve"> нарушением какого принципа будет проявление такого принуждения.</w:t>
      </w:r>
    </w:p>
    <w:p w:rsidR="003143EB" w:rsidRDefault="003143EB" w:rsidP="00FB4F4D">
      <w:pPr>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 xml:space="preserve">2. </w:t>
      </w:r>
      <w:r w:rsidR="00FB4F4D" w:rsidRPr="00FB4F4D">
        <w:rPr>
          <w:rFonts w:ascii="Times New Roman" w:hAnsi="Times New Roman" w:cs="Times New Roman"/>
          <w:sz w:val="24"/>
          <w:szCs w:val="24"/>
        </w:rPr>
        <w:t xml:space="preserve">Если для определенной категории административных дел федеральным законом установлен обязательный </w:t>
      </w:r>
      <w:r>
        <w:rPr>
          <w:rFonts w:ascii="Times New Roman" w:hAnsi="Times New Roman" w:cs="Times New Roman"/>
          <w:sz w:val="24"/>
          <w:szCs w:val="24"/>
        </w:rPr>
        <w:t>…</w:t>
      </w:r>
      <w:r w:rsidR="00FB4F4D" w:rsidRPr="00FB4F4D">
        <w:rPr>
          <w:rFonts w:ascii="Times New Roman" w:hAnsi="Times New Roman" w:cs="Times New Roman"/>
          <w:sz w:val="24"/>
          <w:szCs w:val="24"/>
        </w:rPr>
        <w:t xml:space="preserve"> порядок урегулирования административного или иного публичного спора, обращение в суд возможно после соблюдения такого порядка.</w:t>
      </w:r>
      <w:r>
        <w:rPr>
          <w:rFonts w:ascii="Times New Roman" w:hAnsi="Times New Roman" w:cs="Times New Roman"/>
          <w:sz w:val="24"/>
          <w:szCs w:val="24"/>
        </w:rPr>
        <w:t xml:space="preserve"> </w:t>
      </w:r>
    </w:p>
    <w:p w:rsidR="00FB4F4D" w:rsidRDefault="003143EB" w:rsidP="00FB4F4D">
      <w:pPr>
        <w:spacing w:after="0" w:line="240" w:lineRule="auto"/>
        <w:ind w:firstLine="680"/>
        <w:jc w:val="both"/>
        <w:rPr>
          <w:rFonts w:ascii="Times New Roman" w:hAnsi="Times New Roman" w:cs="Times New Roman"/>
          <w:sz w:val="24"/>
          <w:szCs w:val="24"/>
        </w:rPr>
      </w:pPr>
      <w:r w:rsidRPr="003143EB">
        <w:rPr>
          <w:rFonts w:ascii="Times New Roman" w:hAnsi="Times New Roman" w:cs="Times New Roman"/>
          <w:i/>
          <w:sz w:val="24"/>
          <w:szCs w:val="24"/>
        </w:rPr>
        <w:t>Дополнительный вопрос: привести примеры обязательности соблюдения такого порядка.</w:t>
      </w:r>
    </w:p>
    <w:p w:rsidR="003143EB" w:rsidRDefault="003143EB" w:rsidP="003143EB">
      <w:pPr>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 xml:space="preserve">3. </w:t>
      </w:r>
      <w:r w:rsidRPr="003143EB">
        <w:rPr>
          <w:rFonts w:ascii="Times New Roman" w:hAnsi="Times New Roman" w:cs="Times New Roman"/>
          <w:sz w:val="24"/>
          <w:szCs w:val="24"/>
        </w:rPr>
        <w:t xml:space="preserve">Права, свободы и законные интересы граждан, признанных недееспособными, защищают в судебном процессе их законные представители - </w:t>
      </w:r>
      <w:r>
        <w:rPr>
          <w:rFonts w:ascii="Times New Roman" w:hAnsi="Times New Roman" w:cs="Times New Roman"/>
          <w:sz w:val="24"/>
          <w:szCs w:val="24"/>
        </w:rPr>
        <w:t>…</w:t>
      </w:r>
      <w:r w:rsidRPr="003143EB">
        <w:rPr>
          <w:rFonts w:ascii="Times New Roman" w:hAnsi="Times New Roman" w:cs="Times New Roman"/>
          <w:sz w:val="24"/>
          <w:szCs w:val="24"/>
        </w:rPr>
        <w:t xml:space="preserve">, которым это право предоставлено федеральным законом. </w:t>
      </w:r>
    </w:p>
    <w:p w:rsidR="003143EB" w:rsidRPr="003143EB" w:rsidRDefault="003143EB" w:rsidP="003143EB">
      <w:pPr>
        <w:spacing w:after="0" w:line="240" w:lineRule="auto"/>
        <w:ind w:firstLine="680"/>
        <w:jc w:val="both"/>
        <w:rPr>
          <w:rFonts w:ascii="Times New Roman" w:hAnsi="Times New Roman" w:cs="Times New Roman"/>
          <w:sz w:val="24"/>
          <w:szCs w:val="24"/>
        </w:rPr>
      </w:pPr>
      <w:r w:rsidRPr="003143EB">
        <w:rPr>
          <w:rFonts w:ascii="Times New Roman" w:hAnsi="Times New Roman" w:cs="Times New Roman"/>
          <w:i/>
          <w:sz w:val="24"/>
          <w:szCs w:val="24"/>
        </w:rPr>
        <w:t>Дополнительный вопрос:</w:t>
      </w:r>
      <w:r>
        <w:rPr>
          <w:rFonts w:ascii="Times New Roman" w:hAnsi="Times New Roman" w:cs="Times New Roman"/>
          <w:i/>
          <w:sz w:val="24"/>
          <w:szCs w:val="24"/>
        </w:rPr>
        <w:t xml:space="preserve"> каким федеральным законом и кому предоставлено такое право?</w:t>
      </w:r>
    </w:p>
    <w:p w:rsidR="003143EB" w:rsidRPr="00FB4F4D" w:rsidRDefault="003143EB" w:rsidP="003143EB">
      <w:pPr>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 xml:space="preserve">4. </w:t>
      </w:r>
      <w:r w:rsidRPr="003143EB">
        <w:rPr>
          <w:rFonts w:ascii="Times New Roman" w:hAnsi="Times New Roman" w:cs="Times New Roman"/>
          <w:sz w:val="24"/>
          <w:szCs w:val="24"/>
        </w:rPr>
        <w:t>Гарантии независимости судей устанавливаются Конституцией Российской Федерации и федеральным законом.</w:t>
      </w:r>
    </w:p>
    <w:p w:rsidR="00FB4F4D" w:rsidRDefault="003143EB" w:rsidP="00FB4F4D">
      <w:pPr>
        <w:spacing w:after="0" w:line="240" w:lineRule="auto"/>
        <w:ind w:firstLine="680"/>
        <w:jc w:val="both"/>
        <w:rPr>
          <w:rFonts w:ascii="Times New Roman" w:hAnsi="Times New Roman" w:cs="Times New Roman"/>
          <w:i/>
          <w:sz w:val="24"/>
          <w:szCs w:val="24"/>
        </w:rPr>
      </w:pPr>
      <w:r w:rsidRPr="003143EB">
        <w:rPr>
          <w:rFonts w:ascii="Times New Roman" w:hAnsi="Times New Roman" w:cs="Times New Roman"/>
          <w:i/>
          <w:sz w:val="24"/>
          <w:szCs w:val="24"/>
        </w:rPr>
        <w:t>Дополнительный вопрос:</w:t>
      </w:r>
      <w:r>
        <w:rPr>
          <w:rFonts w:ascii="Times New Roman" w:hAnsi="Times New Roman" w:cs="Times New Roman"/>
          <w:i/>
          <w:sz w:val="24"/>
          <w:szCs w:val="24"/>
        </w:rPr>
        <w:t xml:space="preserve"> каким федеральным законом установлены данные гарантии и в какой статье конституции они закреплены?</w:t>
      </w:r>
    </w:p>
    <w:p w:rsidR="003143EB" w:rsidRDefault="003143EB" w:rsidP="003143EB">
      <w:pPr>
        <w:spacing w:after="0" w:line="240" w:lineRule="auto"/>
        <w:ind w:firstLine="680"/>
        <w:jc w:val="both"/>
        <w:rPr>
          <w:rFonts w:ascii="Times New Roman" w:hAnsi="Times New Roman" w:cs="Times New Roman"/>
          <w:sz w:val="24"/>
          <w:szCs w:val="24"/>
        </w:rPr>
      </w:pPr>
      <w:r w:rsidRPr="003143EB">
        <w:rPr>
          <w:rFonts w:ascii="Times New Roman" w:hAnsi="Times New Roman" w:cs="Times New Roman"/>
          <w:sz w:val="24"/>
          <w:szCs w:val="24"/>
        </w:rPr>
        <w:lastRenderedPageBreak/>
        <w:t>5.</w:t>
      </w:r>
      <w:r>
        <w:rPr>
          <w:rFonts w:ascii="Times New Roman" w:hAnsi="Times New Roman" w:cs="Times New Roman"/>
          <w:i/>
          <w:sz w:val="24"/>
          <w:szCs w:val="24"/>
        </w:rPr>
        <w:t xml:space="preserve"> </w:t>
      </w:r>
      <w:r>
        <w:rPr>
          <w:rFonts w:ascii="Times New Roman" w:hAnsi="Times New Roman" w:cs="Times New Roman"/>
          <w:sz w:val="24"/>
          <w:szCs w:val="24"/>
        </w:rPr>
        <w:t xml:space="preserve">Суд обеспечивает … судебную защиту прав, свобод и законных интересов всех лиц, участвующих в деле. </w:t>
      </w:r>
    </w:p>
    <w:p w:rsidR="003143EB" w:rsidRDefault="003143EB" w:rsidP="00FB4F4D">
      <w:pPr>
        <w:spacing w:after="0" w:line="240" w:lineRule="auto"/>
        <w:ind w:firstLine="680"/>
        <w:jc w:val="both"/>
        <w:rPr>
          <w:rFonts w:ascii="Times New Roman" w:hAnsi="Times New Roman" w:cs="Times New Roman"/>
          <w:i/>
          <w:sz w:val="24"/>
          <w:szCs w:val="24"/>
        </w:rPr>
      </w:pPr>
      <w:r w:rsidRPr="003143EB">
        <w:rPr>
          <w:rFonts w:ascii="Times New Roman" w:hAnsi="Times New Roman" w:cs="Times New Roman"/>
          <w:i/>
          <w:sz w:val="24"/>
          <w:szCs w:val="24"/>
        </w:rPr>
        <w:t>Дополнительный вопрос:</w:t>
      </w:r>
      <w:r>
        <w:rPr>
          <w:rFonts w:ascii="Times New Roman" w:hAnsi="Times New Roman" w:cs="Times New Roman"/>
          <w:i/>
          <w:sz w:val="24"/>
          <w:szCs w:val="24"/>
        </w:rPr>
        <w:t xml:space="preserve"> </w:t>
      </w:r>
      <w:r w:rsidRPr="003143EB">
        <w:rPr>
          <w:rFonts w:ascii="Times New Roman" w:hAnsi="Times New Roman" w:cs="Times New Roman"/>
          <w:i/>
          <w:sz w:val="24"/>
          <w:szCs w:val="24"/>
        </w:rPr>
        <w:t>проявлением чего будет неравенство в судебной защите?</w:t>
      </w:r>
    </w:p>
    <w:p w:rsidR="003143EB" w:rsidRPr="003143EB" w:rsidRDefault="003143EB" w:rsidP="003143EB">
      <w:pPr>
        <w:spacing w:after="0" w:line="240" w:lineRule="auto"/>
        <w:ind w:firstLine="680"/>
        <w:jc w:val="both"/>
        <w:rPr>
          <w:rFonts w:ascii="Times New Roman" w:hAnsi="Times New Roman" w:cs="Times New Roman"/>
          <w:sz w:val="24"/>
          <w:szCs w:val="24"/>
        </w:rPr>
      </w:pPr>
      <w:r w:rsidRPr="003143EB">
        <w:rPr>
          <w:rFonts w:ascii="Times New Roman" w:hAnsi="Times New Roman" w:cs="Times New Roman"/>
          <w:sz w:val="24"/>
          <w:szCs w:val="24"/>
        </w:rPr>
        <w:t>6.</w:t>
      </w:r>
      <w:r>
        <w:rPr>
          <w:rFonts w:ascii="Times New Roman" w:hAnsi="Times New Roman" w:cs="Times New Roman"/>
          <w:sz w:val="24"/>
          <w:szCs w:val="24"/>
        </w:rPr>
        <w:t xml:space="preserve"> </w:t>
      </w:r>
      <w:r w:rsidRPr="003143EB">
        <w:rPr>
          <w:rFonts w:ascii="Times New Roman" w:hAnsi="Times New Roman" w:cs="Times New Roman"/>
          <w:sz w:val="24"/>
          <w:szCs w:val="24"/>
        </w:rPr>
        <w:t xml:space="preserve">Административное судопроизводство и исполнение судебных актов по административным делам осуществляются в </w:t>
      </w:r>
      <w:r>
        <w:rPr>
          <w:rFonts w:ascii="Times New Roman" w:hAnsi="Times New Roman" w:cs="Times New Roman"/>
          <w:sz w:val="24"/>
          <w:szCs w:val="24"/>
        </w:rPr>
        <w:t xml:space="preserve">… </w:t>
      </w:r>
      <w:r w:rsidRPr="003143EB">
        <w:rPr>
          <w:rFonts w:ascii="Times New Roman" w:hAnsi="Times New Roman" w:cs="Times New Roman"/>
          <w:sz w:val="24"/>
          <w:szCs w:val="24"/>
        </w:rPr>
        <w:t>срок.</w:t>
      </w:r>
    </w:p>
    <w:p w:rsidR="003143EB" w:rsidRPr="003143EB" w:rsidRDefault="003143EB" w:rsidP="003143EB">
      <w:pPr>
        <w:spacing w:after="0" w:line="240" w:lineRule="auto"/>
        <w:ind w:firstLine="680"/>
        <w:jc w:val="both"/>
        <w:rPr>
          <w:rFonts w:ascii="Times New Roman" w:hAnsi="Times New Roman" w:cs="Times New Roman"/>
          <w:sz w:val="24"/>
          <w:szCs w:val="24"/>
        </w:rPr>
      </w:pPr>
      <w:r w:rsidRPr="003143EB">
        <w:rPr>
          <w:rFonts w:ascii="Times New Roman" w:hAnsi="Times New Roman" w:cs="Times New Roman"/>
          <w:i/>
          <w:sz w:val="24"/>
          <w:szCs w:val="24"/>
        </w:rPr>
        <w:t>Дополнительный вопрос:</w:t>
      </w:r>
      <w:r w:rsidRPr="003143EB">
        <w:rPr>
          <w:rFonts w:ascii="Times New Roman" w:hAnsi="Times New Roman" w:cs="Times New Roman"/>
          <w:sz w:val="24"/>
          <w:szCs w:val="24"/>
        </w:rPr>
        <w:t xml:space="preserve"> </w:t>
      </w:r>
      <w:r>
        <w:rPr>
          <w:rFonts w:ascii="Times New Roman" w:hAnsi="Times New Roman" w:cs="Times New Roman"/>
          <w:sz w:val="24"/>
          <w:szCs w:val="24"/>
        </w:rPr>
        <w:t xml:space="preserve">Какие </w:t>
      </w:r>
      <w:r w:rsidRPr="003143EB">
        <w:rPr>
          <w:rFonts w:ascii="Times New Roman" w:hAnsi="Times New Roman" w:cs="Times New Roman"/>
          <w:sz w:val="24"/>
          <w:szCs w:val="24"/>
        </w:rPr>
        <w:t xml:space="preserve">обстоятельства </w:t>
      </w:r>
      <w:r>
        <w:rPr>
          <w:rFonts w:ascii="Times New Roman" w:hAnsi="Times New Roman" w:cs="Times New Roman"/>
          <w:sz w:val="24"/>
          <w:szCs w:val="24"/>
        </w:rPr>
        <w:t>учитывается п</w:t>
      </w:r>
      <w:r w:rsidRPr="003143EB">
        <w:rPr>
          <w:rFonts w:ascii="Times New Roman" w:hAnsi="Times New Roman" w:cs="Times New Roman"/>
          <w:sz w:val="24"/>
          <w:szCs w:val="24"/>
        </w:rPr>
        <w:t>ри определении разумного срока адм</w:t>
      </w:r>
      <w:r>
        <w:rPr>
          <w:rFonts w:ascii="Times New Roman" w:hAnsi="Times New Roman" w:cs="Times New Roman"/>
          <w:sz w:val="24"/>
          <w:szCs w:val="24"/>
        </w:rPr>
        <w:t>инистративного судопроизводства? Какой нормативный акт, кроме КАС РФ это устанавливает?</w:t>
      </w:r>
    </w:p>
    <w:p w:rsidR="003143EB" w:rsidRDefault="003143EB" w:rsidP="00FB4F4D">
      <w:pPr>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 xml:space="preserve">7. </w:t>
      </w:r>
      <w:r w:rsidRPr="003143EB">
        <w:rPr>
          <w:rFonts w:ascii="Times New Roman" w:hAnsi="Times New Roman" w:cs="Times New Roman"/>
          <w:sz w:val="24"/>
          <w:szCs w:val="24"/>
        </w:rPr>
        <w:t xml:space="preserve">Разбирательство административных дел в судах осуществляется в сроки, установленные </w:t>
      </w:r>
      <w:r>
        <w:rPr>
          <w:rFonts w:ascii="Times New Roman" w:hAnsi="Times New Roman" w:cs="Times New Roman"/>
          <w:sz w:val="24"/>
          <w:szCs w:val="24"/>
        </w:rPr>
        <w:t>…</w:t>
      </w:r>
      <w:r w:rsidRPr="003143EB">
        <w:rPr>
          <w:rFonts w:ascii="Times New Roman" w:hAnsi="Times New Roman" w:cs="Times New Roman"/>
          <w:sz w:val="24"/>
          <w:szCs w:val="24"/>
        </w:rPr>
        <w:t>.</w:t>
      </w:r>
    </w:p>
    <w:p w:rsidR="003143EB" w:rsidRDefault="003143EB" w:rsidP="00FB4F4D">
      <w:pPr>
        <w:spacing w:after="0" w:line="240" w:lineRule="auto"/>
        <w:ind w:firstLine="680"/>
        <w:jc w:val="both"/>
        <w:rPr>
          <w:rFonts w:ascii="Times New Roman" w:hAnsi="Times New Roman" w:cs="Times New Roman"/>
          <w:i/>
          <w:sz w:val="24"/>
          <w:szCs w:val="24"/>
        </w:rPr>
      </w:pPr>
      <w:r w:rsidRPr="003143EB">
        <w:rPr>
          <w:rFonts w:ascii="Times New Roman" w:hAnsi="Times New Roman" w:cs="Times New Roman"/>
          <w:i/>
          <w:sz w:val="24"/>
          <w:szCs w:val="24"/>
        </w:rPr>
        <w:t>Дополнительный вопрос:</w:t>
      </w:r>
      <w:r>
        <w:rPr>
          <w:rFonts w:ascii="Times New Roman" w:hAnsi="Times New Roman" w:cs="Times New Roman"/>
          <w:i/>
          <w:sz w:val="24"/>
          <w:szCs w:val="24"/>
        </w:rPr>
        <w:t xml:space="preserve"> приведите отдельные примеры сроков рассмотрения дел, установленных законом в рамках административного судопроизводства.</w:t>
      </w:r>
    </w:p>
    <w:p w:rsidR="003143EB" w:rsidRDefault="003143EB" w:rsidP="00FB4F4D">
      <w:pPr>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 xml:space="preserve">8. </w:t>
      </w:r>
      <w:r w:rsidRPr="003143EB">
        <w:rPr>
          <w:rFonts w:ascii="Times New Roman" w:hAnsi="Times New Roman" w:cs="Times New Roman"/>
          <w:sz w:val="24"/>
          <w:szCs w:val="24"/>
        </w:rPr>
        <w:t>Разбирательство административных дел во всех судах открытое.</w:t>
      </w:r>
    </w:p>
    <w:p w:rsidR="003143EB" w:rsidRDefault="003143EB" w:rsidP="00FB4F4D">
      <w:pPr>
        <w:spacing w:after="0" w:line="240" w:lineRule="auto"/>
        <w:ind w:firstLine="680"/>
        <w:jc w:val="both"/>
        <w:rPr>
          <w:rFonts w:ascii="Times New Roman" w:hAnsi="Times New Roman" w:cs="Times New Roman"/>
          <w:i/>
          <w:sz w:val="24"/>
          <w:szCs w:val="24"/>
        </w:rPr>
      </w:pPr>
      <w:r w:rsidRPr="003143EB">
        <w:rPr>
          <w:rFonts w:ascii="Times New Roman" w:hAnsi="Times New Roman" w:cs="Times New Roman"/>
          <w:i/>
          <w:sz w:val="24"/>
          <w:szCs w:val="24"/>
        </w:rPr>
        <w:t>Дополнительный вопрос:</w:t>
      </w:r>
      <w:r>
        <w:rPr>
          <w:rFonts w:ascii="Times New Roman" w:hAnsi="Times New Roman" w:cs="Times New Roman"/>
          <w:i/>
          <w:sz w:val="24"/>
          <w:szCs w:val="24"/>
        </w:rPr>
        <w:t xml:space="preserve"> приведите отдельные примеры, когда административное дело рассматривается в закрытом режиме.</w:t>
      </w:r>
    </w:p>
    <w:p w:rsidR="003143EB" w:rsidRPr="00FB4F4D" w:rsidRDefault="003143EB" w:rsidP="00FB4F4D">
      <w:pPr>
        <w:spacing w:after="0" w:line="240" w:lineRule="auto"/>
        <w:ind w:firstLine="680"/>
        <w:jc w:val="both"/>
        <w:rPr>
          <w:rFonts w:ascii="Times New Roman" w:hAnsi="Times New Roman" w:cs="Times New Roman"/>
          <w:sz w:val="24"/>
          <w:szCs w:val="24"/>
        </w:rPr>
      </w:pPr>
    </w:p>
    <w:p w:rsidR="00FB4F4D" w:rsidRPr="000D5B39" w:rsidRDefault="00FB4F4D" w:rsidP="00FB4F4D">
      <w:pPr>
        <w:spacing w:after="0" w:line="240" w:lineRule="auto"/>
        <w:ind w:firstLine="680"/>
        <w:jc w:val="both"/>
        <w:rPr>
          <w:rFonts w:ascii="Times New Roman" w:hAnsi="Times New Roman" w:cs="Times New Roman"/>
          <w:b/>
          <w:color w:val="FF0000"/>
          <w:sz w:val="24"/>
          <w:szCs w:val="24"/>
        </w:rPr>
      </w:pPr>
      <w:r w:rsidRPr="000D5B39">
        <w:rPr>
          <w:rFonts w:ascii="Times New Roman" w:hAnsi="Times New Roman" w:cs="Times New Roman"/>
          <w:b/>
          <w:color w:val="FF0000"/>
          <w:sz w:val="24"/>
          <w:szCs w:val="24"/>
        </w:rPr>
        <w:t>7. Продолжите предложение.</w:t>
      </w:r>
    </w:p>
    <w:p w:rsidR="00FB4F4D" w:rsidRPr="00FB4F4D" w:rsidRDefault="00FB4F4D" w:rsidP="00FB4F4D">
      <w:pPr>
        <w:spacing w:after="0" w:line="240" w:lineRule="auto"/>
        <w:ind w:firstLine="680"/>
        <w:jc w:val="both"/>
        <w:rPr>
          <w:rFonts w:ascii="Times New Roman" w:hAnsi="Times New Roman" w:cs="Times New Roman"/>
          <w:sz w:val="24"/>
          <w:szCs w:val="24"/>
        </w:rPr>
      </w:pPr>
      <w:r w:rsidRPr="00FB4F4D">
        <w:rPr>
          <w:rFonts w:ascii="Times New Roman" w:hAnsi="Times New Roman" w:cs="Times New Roman"/>
          <w:sz w:val="24"/>
          <w:szCs w:val="24"/>
        </w:rPr>
        <w:t>Способность своими действиями осуществлять процессуальные права, в том числе поручать ведение административного дела представителю, и исполнять процессуальные обязанности в административном судопроизводстве (административная процессуальная дееспособность) принадлежит:</w:t>
      </w:r>
    </w:p>
    <w:p w:rsidR="00FB4F4D" w:rsidRDefault="00FB4F4D" w:rsidP="00FB4F4D">
      <w:pPr>
        <w:spacing w:after="0" w:line="240" w:lineRule="auto"/>
        <w:ind w:firstLine="680"/>
        <w:jc w:val="both"/>
        <w:rPr>
          <w:rFonts w:ascii="Times New Roman" w:hAnsi="Times New Roman" w:cs="Times New Roman"/>
          <w:sz w:val="24"/>
          <w:szCs w:val="24"/>
        </w:rPr>
      </w:pPr>
      <w:r w:rsidRPr="00FB4F4D">
        <w:rPr>
          <w:rFonts w:ascii="Times New Roman" w:hAnsi="Times New Roman" w:cs="Times New Roman"/>
          <w:sz w:val="24"/>
          <w:szCs w:val="24"/>
        </w:rPr>
        <w:t>...</w:t>
      </w:r>
    </w:p>
    <w:p w:rsidR="009C1708" w:rsidRDefault="009C1708" w:rsidP="009C1708">
      <w:pPr>
        <w:spacing w:after="0" w:line="240" w:lineRule="auto"/>
        <w:ind w:firstLine="680"/>
        <w:jc w:val="both"/>
        <w:rPr>
          <w:rFonts w:ascii="Times New Roman" w:hAnsi="Times New Roman" w:cs="Times New Roman"/>
          <w:sz w:val="24"/>
          <w:szCs w:val="24"/>
        </w:rPr>
      </w:pPr>
      <w:r w:rsidRPr="00FB4F4D">
        <w:rPr>
          <w:rFonts w:ascii="Times New Roman" w:hAnsi="Times New Roman" w:cs="Times New Roman"/>
          <w:sz w:val="24"/>
          <w:szCs w:val="24"/>
        </w:rPr>
        <w:t>...</w:t>
      </w:r>
    </w:p>
    <w:p w:rsidR="009C1708" w:rsidRDefault="009C1708" w:rsidP="009C1708">
      <w:pPr>
        <w:spacing w:after="0" w:line="240" w:lineRule="auto"/>
        <w:ind w:firstLine="680"/>
        <w:jc w:val="both"/>
        <w:rPr>
          <w:rFonts w:ascii="Times New Roman" w:hAnsi="Times New Roman" w:cs="Times New Roman"/>
          <w:sz w:val="24"/>
          <w:szCs w:val="24"/>
        </w:rPr>
      </w:pPr>
      <w:r w:rsidRPr="00FB4F4D">
        <w:rPr>
          <w:rFonts w:ascii="Times New Roman" w:hAnsi="Times New Roman" w:cs="Times New Roman"/>
          <w:sz w:val="24"/>
          <w:szCs w:val="24"/>
        </w:rPr>
        <w:t>...</w:t>
      </w:r>
    </w:p>
    <w:p w:rsidR="009C1708" w:rsidRPr="00FB4F4D" w:rsidRDefault="009C1708" w:rsidP="00FB4F4D">
      <w:pPr>
        <w:spacing w:after="0" w:line="240" w:lineRule="auto"/>
        <w:ind w:firstLine="680"/>
        <w:jc w:val="both"/>
        <w:rPr>
          <w:rFonts w:ascii="Times New Roman" w:hAnsi="Times New Roman" w:cs="Times New Roman"/>
          <w:sz w:val="24"/>
          <w:szCs w:val="24"/>
        </w:rPr>
      </w:pPr>
    </w:p>
    <w:p w:rsidR="00FB4F4D" w:rsidRPr="000D5B39" w:rsidRDefault="009C1708" w:rsidP="00FB4F4D">
      <w:pPr>
        <w:spacing w:after="0" w:line="240" w:lineRule="auto"/>
        <w:ind w:firstLine="680"/>
        <w:jc w:val="both"/>
        <w:rPr>
          <w:rFonts w:ascii="Times New Roman" w:hAnsi="Times New Roman" w:cs="Times New Roman"/>
          <w:b/>
          <w:bCs/>
          <w:color w:val="FF0000"/>
          <w:sz w:val="24"/>
          <w:szCs w:val="20"/>
        </w:rPr>
      </w:pPr>
      <w:r w:rsidRPr="000D5B39">
        <w:rPr>
          <w:rFonts w:ascii="Times New Roman" w:hAnsi="Times New Roman" w:cs="Times New Roman"/>
          <w:b/>
          <w:color w:val="FF0000"/>
          <w:sz w:val="24"/>
          <w:szCs w:val="20"/>
        </w:rPr>
        <w:t>8</w:t>
      </w:r>
      <w:r w:rsidR="00FB4F4D" w:rsidRPr="000D5B39">
        <w:rPr>
          <w:rFonts w:ascii="Times New Roman" w:hAnsi="Times New Roman" w:cs="Times New Roman"/>
          <w:b/>
          <w:color w:val="FF0000"/>
          <w:sz w:val="24"/>
          <w:szCs w:val="20"/>
        </w:rPr>
        <w:t xml:space="preserve">. </w:t>
      </w:r>
      <w:r w:rsidR="00FB4F4D" w:rsidRPr="000D5B39">
        <w:rPr>
          <w:rFonts w:ascii="Times New Roman" w:hAnsi="Times New Roman" w:cs="Times New Roman"/>
          <w:b/>
          <w:bCs/>
          <w:color w:val="FF0000"/>
          <w:sz w:val="24"/>
          <w:szCs w:val="20"/>
        </w:rPr>
        <w:t>Соотнесите виды мер процессуального принуждения в административном судопроизводстве:</w:t>
      </w:r>
    </w:p>
    <w:p w:rsidR="00FB4F4D" w:rsidRPr="000D5B39" w:rsidRDefault="00FB4F4D" w:rsidP="00FB4F4D">
      <w:pPr>
        <w:pStyle w:val="Default"/>
        <w:jc w:val="both"/>
        <w:rPr>
          <w:b/>
          <w:bCs/>
          <w:color w:val="FF0000"/>
          <w:szCs w:val="20"/>
        </w:rPr>
      </w:pPr>
    </w:p>
    <w:tbl>
      <w:tblPr>
        <w:tblStyle w:val="a4"/>
        <w:tblW w:w="0" w:type="auto"/>
        <w:tblLook w:val="04A0" w:firstRow="1" w:lastRow="0" w:firstColumn="1" w:lastColumn="0" w:noHBand="0" w:noVBand="1"/>
      </w:tblPr>
      <w:tblGrid>
        <w:gridCol w:w="4672"/>
        <w:gridCol w:w="4673"/>
      </w:tblGrid>
      <w:tr w:rsidR="00FB4F4D" w:rsidRPr="00FB4F4D" w:rsidTr="0052473A">
        <w:tc>
          <w:tcPr>
            <w:tcW w:w="4672" w:type="dxa"/>
          </w:tcPr>
          <w:p w:rsidR="00FB4F4D" w:rsidRPr="00FB4F4D" w:rsidRDefault="00FB4F4D" w:rsidP="0052473A">
            <w:pPr>
              <w:pStyle w:val="Default"/>
              <w:jc w:val="center"/>
              <w:rPr>
                <w:rFonts w:ascii="Times New Roman" w:hAnsi="Times New Roman"/>
                <w:b/>
                <w:bCs/>
                <w:color w:val="000000" w:themeColor="text1"/>
                <w:sz w:val="24"/>
              </w:rPr>
            </w:pPr>
            <w:r w:rsidRPr="00FB4F4D">
              <w:rPr>
                <w:rFonts w:ascii="Times New Roman" w:hAnsi="Times New Roman"/>
                <w:b/>
                <w:bCs/>
                <w:color w:val="000000" w:themeColor="text1"/>
                <w:sz w:val="24"/>
                <w:szCs w:val="20"/>
              </w:rPr>
              <w:t>Мера процессуального принуждения в административном судопроизводстве</w:t>
            </w:r>
          </w:p>
        </w:tc>
        <w:tc>
          <w:tcPr>
            <w:tcW w:w="4673" w:type="dxa"/>
          </w:tcPr>
          <w:p w:rsidR="00FB4F4D" w:rsidRPr="00FB4F4D" w:rsidRDefault="00FB4F4D" w:rsidP="0052473A">
            <w:pPr>
              <w:pStyle w:val="Default"/>
              <w:jc w:val="center"/>
              <w:rPr>
                <w:rFonts w:ascii="Times New Roman" w:hAnsi="Times New Roman"/>
                <w:b/>
                <w:bCs/>
                <w:color w:val="000000" w:themeColor="text1"/>
                <w:sz w:val="24"/>
              </w:rPr>
            </w:pPr>
            <w:r w:rsidRPr="00FB4F4D">
              <w:rPr>
                <w:rFonts w:ascii="Times New Roman" w:hAnsi="Times New Roman"/>
                <w:b/>
                <w:bCs/>
                <w:color w:val="000000" w:themeColor="text1"/>
                <w:sz w:val="24"/>
              </w:rPr>
              <w:t xml:space="preserve">Содержание </w:t>
            </w:r>
            <w:r w:rsidRPr="00FB4F4D">
              <w:rPr>
                <w:rFonts w:ascii="Times New Roman" w:hAnsi="Times New Roman"/>
                <w:b/>
                <w:bCs/>
                <w:color w:val="000000" w:themeColor="text1"/>
                <w:sz w:val="24"/>
                <w:szCs w:val="20"/>
              </w:rPr>
              <w:t>меры процессуального принуждения в административном судопроизводстве</w:t>
            </w:r>
          </w:p>
        </w:tc>
      </w:tr>
      <w:tr w:rsidR="00FB4F4D" w:rsidRPr="00FB4F4D" w:rsidTr="0052473A">
        <w:tc>
          <w:tcPr>
            <w:tcW w:w="4672" w:type="dxa"/>
          </w:tcPr>
          <w:p w:rsidR="00FB4F4D" w:rsidRPr="00FB4F4D" w:rsidRDefault="00FB4F4D" w:rsidP="0052473A">
            <w:pPr>
              <w:pStyle w:val="Default"/>
              <w:rPr>
                <w:rFonts w:ascii="Times New Roman" w:hAnsi="Times New Roman"/>
                <w:bCs/>
                <w:color w:val="000000" w:themeColor="text1"/>
                <w:sz w:val="24"/>
              </w:rPr>
            </w:pPr>
            <w:r w:rsidRPr="00FB4F4D">
              <w:rPr>
                <w:rFonts w:ascii="Times New Roman" w:hAnsi="Times New Roman"/>
                <w:color w:val="000000" w:themeColor="text1"/>
                <w:sz w:val="24"/>
                <w:szCs w:val="20"/>
              </w:rPr>
              <w:t xml:space="preserve">1. Ограничение выступления участника судебного разбирательства </w:t>
            </w:r>
          </w:p>
        </w:tc>
        <w:tc>
          <w:tcPr>
            <w:tcW w:w="4673" w:type="dxa"/>
          </w:tcPr>
          <w:p w:rsidR="00FB4F4D" w:rsidRPr="00FB4F4D" w:rsidRDefault="00FB4F4D" w:rsidP="0052473A">
            <w:pPr>
              <w:autoSpaceDE w:val="0"/>
              <w:autoSpaceDN w:val="0"/>
              <w:adjustRightInd w:val="0"/>
              <w:jc w:val="both"/>
              <w:rPr>
                <w:rFonts w:ascii="Times New Roman" w:hAnsi="Times New Roman" w:cs="Times New Roman"/>
                <w:bCs/>
                <w:color w:val="000000" w:themeColor="text1"/>
                <w:sz w:val="24"/>
                <w:szCs w:val="24"/>
              </w:rPr>
            </w:pPr>
            <w:r w:rsidRPr="00FB4F4D">
              <w:rPr>
                <w:rFonts w:ascii="Times New Roman" w:hAnsi="Times New Roman" w:cs="Times New Roman"/>
                <w:color w:val="000000" w:themeColor="text1"/>
                <w:sz w:val="24"/>
                <w:szCs w:val="20"/>
              </w:rPr>
              <w:t>А. В случае нарушения участником судебного разбирательства правил выступления в судебном заседании председательствующий в судебном заседании вправе: ограничить от имени суда его выступление, если участник судебного разбирательства касается вопроса, не имеющего отношения к судебному разбирательству.</w:t>
            </w:r>
          </w:p>
        </w:tc>
      </w:tr>
      <w:tr w:rsidR="00FB4F4D" w:rsidRPr="00FB4F4D" w:rsidTr="0052473A">
        <w:tc>
          <w:tcPr>
            <w:tcW w:w="4672" w:type="dxa"/>
          </w:tcPr>
          <w:p w:rsidR="00FB4F4D" w:rsidRPr="00FB4F4D" w:rsidRDefault="00FB4F4D" w:rsidP="0052473A">
            <w:pPr>
              <w:pStyle w:val="Default"/>
              <w:jc w:val="both"/>
              <w:rPr>
                <w:rFonts w:ascii="Times New Roman" w:hAnsi="Times New Roman"/>
                <w:bCs/>
                <w:color w:val="000000" w:themeColor="text1"/>
                <w:sz w:val="24"/>
              </w:rPr>
            </w:pPr>
            <w:r w:rsidRPr="00FB4F4D">
              <w:rPr>
                <w:rFonts w:ascii="Times New Roman" w:hAnsi="Times New Roman"/>
                <w:color w:val="000000" w:themeColor="text1"/>
                <w:sz w:val="24"/>
                <w:szCs w:val="20"/>
              </w:rPr>
              <w:t>2. Удаление из зала судебного заседания</w:t>
            </w:r>
          </w:p>
        </w:tc>
        <w:tc>
          <w:tcPr>
            <w:tcW w:w="4673" w:type="dxa"/>
          </w:tcPr>
          <w:p w:rsidR="00FB4F4D" w:rsidRPr="00FB4F4D" w:rsidRDefault="00FB4F4D" w:rsidP="0052473A">
            <w:pPr>
              <w:autoSpaceDE w:val="0"/>
              <w:autoSpaceDN w:val="0"/>
              <w:adjustRightInd w:val="0"/>
              <w:jc w:val="both"/>
              <w:rPr>
                <w:rFonts w:ascii="Times New Roman" w:hAnsi="Times New Roman" w:cs="Times New Roman"/>
                <w:bCs/>
                <w:color w:val="000000" w:themeColor="text1"/>
                <w:sz w:val="24"/>
                <w:szCs w:val="24"/>
              </w:rPr>
            </w:pPr>
            <w:r w:rsidRPr="00FB4F4D">
              <w:rPr>
                <w:rFonts w:ascii="Times New Roman" w:hAnsi="Times New Roman" w:cs="Times New Roman"/>
                <w:color w:val="000000" w:themeColor="text1"/>
                <w:sz w:val="24"/>
                <w:szCs w:val="20"/>
              </w:rPr>
              <w:t xml:space="preserve">Б. В случае нарушения участником судебного разбирательства правил выступления в судебном заседании председательствующий в судебном заседании вправе: лишить его от имени суда слова, если участник судебного разбирательства самовольно нарушает последовательность выступлений, дважды не исполняет требования </w:t>
            </w:r>
            <w:r w:rsidRPr="00FB4F4D">
              <w:rPr>
                <w:rFonts w:ascii="Times New Roman" w:hAnsi="Times New Roman" w:cs="Times New Roman"/>
                <w:color w:val="000000" w:themeColor="text1"/>
                <w:sz w:val="24"/>
                <w:szCs w:val="20"/>
              </w:rPr>
              <w:lastRenderedPageBreak/>
              <w:t>председательствующего, допускает грубые выражения или оскорбительные высказывания либо призывает к осуществлению действий, преследуемых в соответствии с законом.</w:t>
            </w:r>
          </w:p>
        </w:tc>
      </w:tr>
      <w:tr w:rsidR="00FB4F4D" w:rsidRPr="00FB4F4D" w:rsidTr="0052473A">
        <w:tc>
          <w:tcPr>
            <w:tcW w:w="4672" w:type="dxa"/>
          </w:tcPr>
          <w:p w:rsidR="00FB4F4D" w:rsidRPr="00FB4F4D" w:rsidRDefault="00FB4F4D" w:rsidP="0052473A">
            <w:pPr>
              <w:pStyle w:val="Default"/>
              <w:jc w:val="both"/>
              <w:rPr>
                <w:rFonts w:ascii="Times New Roman" w:hAnsi="Times New Roman"/>
                <w:bCs/>
                <w:color w:val="000000" w:themeColor="text1"/>
                <w:sz w:val="24"/>
              </w:rPr>
            </w:pPr>
            <w:r w:rsidRPr="00FB4F4D">
              <w:rPr>
                <w:rFonts w:ascii="Times New Roman" w:hAnsi="Times New Roman"/>
                <w:color w:val="000000" w:themeColor="text1"/>
                <w:sz w:val="24"/>
                <w:szCs w:val="20"/>
              </w:rPr>
              <w:lastRenderedPageBreak/>
              <w:t>3. Привод</w:t>
            </w:r>
          </w:p>
        </w:tc>
        <w:tc>
          <w:tcPr>
            <w:tcW w:w="4673" w:type="dxa"/>
          </w:tcPr>
          <w:p w:rsidR="00FB4F4D" w:rsidRPr="00FB4F4D" w:rsidRDefault="00FB4F4D" w:rsidP="0052473A">
            <w:pPr>
              <w:autoSpaceDE w:val="0"/>
              <w:autoSpaceDN w:val="0"/>
              <w:adjustRightInd w:val="0"/>
              <w:jc w:val="both"/>
              <w:rPr>
                <w:rFonts w:ascii="Times New Roman" w:hAnsi="Times New Roman" w:cs="Times New Roman"/>
                <w:bCs/>
                <w:color w:val="000000" w:themeColor="text1"/>
                <w:sz w:val="24"/>
                <w:szCs w:val="24"/>
              </w:rPr>
            </w:pPr>
            <w:r w:rsidRPr="00FB4F4D">
              <w:rPr>
                <w:rFonts w:ascii="Times New Roman" w:hAnsi="Times New Roman" w:cs="Times New Roman"/>
                <w:color w:val="000000" w:themeColor="text1"/>
                <w:sz w:val="24"/>
                <w:szCs w:val="20"/>
              </w:rPr>
              <w:t>В. В случае нарушения участником судебного разбирательства порядка в судебном заседании председательствующий в судебном заседании вправе: удалить его от имени суда из зала судебного заседания, отключить от видеоконференц-связи либо веб-конференции на все время судебного заседания либо на его часть.</w:t>
            </w:r>
          </w:p>
        </w:tc>
      </w:tr>
      <w:tr w:rsidR="00FB4F4D" w:rsidRPr="00FB4F4D" w:rsidTr="0052473A">
        <w:tc>
          <w:tcPr>
            <w:tcW w:w="4672" w:type="dxa"/>
          </w:tcPr>
          <w:p w:rsidR="00FB4F4D" w:rsidRPr="00FB4F4D" w:rsidRDefault="00FB4F4D" w:rsidP="0052473A">
            <w:pPr>
              <w:pStyle w:val="Default"/>
              <w:jc w:val="both"/>
              <w:rPr>
                <w:rFonts w:ascii="Times New Roman" w:hAnsi="Times New Roman"/>
                <w:bCs/>
                <w:color w:val="000000" w:themeColor="text1"/>
                <w:sz w:val="24"/>
              </w:rPr>
            </w:pPr>
            <w:r w:rsidRPr="00FB4F4D">
              <w:rPr>
                <w:rFonts w:ascii="Times New Roman" w:hAnsi="Times New Roman"/>
                <w:color w:val="000000" w:themeColor="text1"/>
                <w:sz w:val="24"/>
                <w:szCs w:val="20"/>
              </w:rPr>
              <w:t>4. Обязательство о явке в суд</w:t>
            </w:r>
          </w:p>
        </w:tc>
        <w:tc>
          <w:tcPr>
            <w:tcW w:w="4673" w:type="dxa"/>
          </w:tcPr>
          <w:p w:rsidR="00FB4F4D" w:rsidRPr="00FB4F4D" w:rsidRDefault="00FB4F4D" w:rsidP="0052473A">
            <w:pPr>
              <w:autoSpaceDE w:val="0"/>
              <w:autoSpaceDN w:val="0"/>
              <w:adjustRightInd w:val="0"/>
              <w:jc w:val="both"/>
              <w:rPr>
                <w:rFonts w:ascii="Times New Roman" w:hAnsi="Times New Roman" w:cs="Times New Roman"/>
                <w:bCs/>
                <w:color w:val="000000" w:themeColor="text1"/>
                <w:sz w:val="24"/>
                <w:szCs w:val="24"/>
              </w:rPr>
            </w:pPr>
            <w:r w:rsidRPr="00FB4F4D">
              <w:rPr>
                <w:rFonts w:ascii="Times New Roman" w:hAnsi="Times New Roman" w:cs="Times New Roman"/>
                <w:color w:val="000000" w:themeColor="text1"/>
                <w:sz w:val="24"/>
                <w:szCs w:val="20"/>
              </w:rPr>
              <w:t>Г. Судебные штрафы налагаются судом в случаях, предусмотренных КАС РФ. Размер судебного штрафа, налагаемого на орган государственной власти, иной государственный орган, не может превышать ста тысяч рублей, на орган местного самоуправления, иные органы и организации, которые наделены отдельными государственными или иными публичными полномочиями, - восьмидесяти тысяч рублей, на организацию - пятидесяти тысяч рублей, на должностное лицо - тридцати тысяч рублей, на государственного или муниципального служащего - десяти тысяч рублей, на гражданина - пяти тысяч рублей.</w:t>
            </w:r>
          </w:p>
        </w:tc>
      </w:tr>
      <w:tr w:rsidR="00FB4F4D" w:rsidRPr="00FB4F4D" w:rsidTr="0052473A">
        <w:tc>
          <w:tcPr>
            <w:tcW w:w="4672" w:type="dxa"/>
          </w:tcPr>
          <w:p w:rsidR="00FB4F4D" w:rsidRPr="00FB4F4D" w:rsidRDefault="00FB4F4D" w:rsidP="0052473A">
            <w:pPr>
              <w:pStyle w:val="Default"/>
              <w:rPr>
                <w:rFonts w:ascii="Times New Roman" w:hAnsi="Times New Roman"/>
                <w:bCs/>
                <w:color w:val="000000" w:themeColor="text1"/>
                <w:sz w:val="24"/>
              </w:rPr>
            </w:pPr>
            <w:r w:rsidRPr="00FB4F4D">
              <w:rPr>
                <w:rFonts w:ascii="Times New Roman" w:hAnsi="Times New Roman"/>
                <w:color w:val="000000" w:themeColor="text1"/>
                <w:sz w:val="24"/>
                <w:szCs w:val="20"/>
              </w:rPr>
              <w:t>5. Наложение судебных штрафов</w:t>
            </w:r>
          </w:p>
        </w:tc>
        <w:tc>
          <w:tcPr>
            <w:tcW w:w="4673" w:type="dxa"/>
          </w:tcPr>
          <w:p w:rsidR="00FB4F4D" w:rsidRPr="00FB4F4D" w:rsidRDefault="00FB4F4D" w:rsidP="0052473A">
            <w:pPr>
              <w:autoSpaceDE w:val="0"/>
              <w:autoSpaceDN w:val="0"/>
              <w:adjustRightInd w:val="0"/>
              <w:jc w:val="both"/>
              <w:rPr>
                <w:rFonts w:ascii="Times New Roman" w:hAnsi="Times New Roman" w:cs="Times New Roman"/>
                <w:bCs/>
                <w:color w:val="000000" w:themeColor="text1"/>
                <w:sz w:val="24"/>
                <w:szCs w:val="24"/>
              </w:rPr>
            </w:pPr>
            <w:r w:rsidRPr="00FB4F4D">
              <w:rPr>
                <w:rFonts w:ascii="Times New Roman" w:hAnsi="Times New Roman" w:cs="Times New Roman"/>
                <w:color w:val="000000" w:themeColor="text1"/>
                <w:sz w:val="24"/>
                <w:szCs w:val="20"/>
              </w:rPr>
              <w:t>Д. К лицу, участие которого в судебном разбирательстве в соответствии с законом является обязательным или признано судом обязательным, при необходимости может быть применена мера процессуального принуждения в виде обязательства о явке.</w:t>
            </w:r>
          </w:p>
        </w:tc>
      </w:tr>
      <w:tr w:rsidR="00FB4F4D" w:rsidRPr="00FB4F4D" w:rsidTr="0052473A">
        <w:tc>
          <w:tcPr>
            <w:tcW w:w="4672" w:type="dxa"/>
          </w:tcPr>
          <w:p w:rsidR="00FB4F4D" w:rsidRPr="00FB4F4D" w:rsidRDefault="00FB4F4D" w:rsidP="0052473A">
            <w:pPr>
              <w:pStyle w:val="Default"/>
              <w:rPr>
                <w:rFonts w:ascii="Times New Roman" w:hAnsi="Times New Roman"/>
                <w:bCs/>
                <w:color w:val="000000" w:themeColor="text1"/>
                <w:sz w:val="24"/>
              </w:rPr>
            </w:pPr>
            <w:r w:rsidRPr="00FB4F4D">
              <w:rPr>
                <w:rFonts w:ascii="Times New Roman" w:hAnsi="Times New Roman"/>
                <w:color w:val="000000" w:themeColor="text1"/>
                <w:sz w:val="24"/>
                <w:szCs w:val="20"/>
              </w:rPr>
              <w:t xml:space="preserve">6. Предупреждение </w:t>
            </w:r>
          </w:p>
        </w:tc>
        <w:tc>
          <w:tcPr>
            <w:tcW w:w="4673" w:type="dxa"/>
          </w:tcPr>
          <w:p w:rsidR="00FB4F4D" w:rsidRPr="00FB4F4D" w:rsidRDefault="00FB4F4D" w:rsidP="0052473A">
            <w:pPr>
              <w:jc w:val="both"/>
              <w:rPr>
                <w:rFonts w:ascii="Times New Roman" w:hAnsi="Times New Roman" w:cs="Times New Roman"/>
                <w:sz w:val="24"/>
                <w:szCs w:val="24"/>
              </w:rPr>
            </w:pPr>
            <w:r w:rsidRPr="00FB4F4D">
              <w:rPr>
                <w:rFonts w:ascii="Times New Roman" w:hAnsi="Times New Roman" w:cs="Times New Roman"/>
                <w:color w:val="000000" w:themeColor="text1"/>
                <w:sz w:val="24"/>
                <w:szCs w:val="20"/>
              </w:rPr>
              <w:t xml:space="preserve">Е. Если надлежащим образом извещенное лицо, участие которого в судебном разбирательстве в соответствии с законом является обязательным или признано судом обязательным, или надлежащим образом извещенный свидетель повторно не явились в суд без уважительных причин </w:t>
            </w:r>
            <w:r w:rsidRPr="00FB4F4D">
              <w:rPr>
                <w:rFonts w:ascii="Times New Roman" w:hAnsi="Times New Roman" w:cs="Times New Roman"/>
                <w:color w:val="000000" w:themeColor="text1"/>
                <w:sz w:val="24"/>
                <w:szCs w:val="20"/>
              </w:rPr>
              <w:lastRenderedPageBreak/>
              <w:t xml:space="preserve">либо не сообщили о причинах неявки, в отношении их судом может быть вынесено определение о применении привода, который осуществляется территориальным органом федерального органа исполнительной власти по обеспечению установленного порядка деятельности судов и исполнению судебных актов и актов других органов. </w:t>
            </w:r>
          </w:p>
        </w:tc>
      </w:tr>
      <w:tr w:rsidR="00FB4F4D" w:rsidRPr="00FB4F4D" w:rsidTr="0052473A">
        <w:tc>
          <w:tcPr>
            <w:tcW w:w="4672" w:type="dxa"/>
          </w:tcPr>
          <w:p w:rsidR="00FB4F4D" w:rsidRPr="00FB4F4D" w:rsidRDefault="00FB4F4D" w:rsidP="0052473A">
            <w:pPr>
              <w:autoSpaceDE w:val="0"/>
              <w:autoSpaceDN w:val="0"/>
              <w:adjustRightInd w:val="0"/>
              <w:jc w:val="both"/>
              <w:rPr>
                <w:rFonts w:ascii="Times New Roman" w:hAnsi="Times New Roman" w:cs="Times New Roman"/>
                <w:sz w:val="24"/>
                <w:szCs w:val="24"/>
              </w:rPr>
            </w:pPr>
            <w:r w:rsidRPr="00FB4F4D">
              <w:rPr>
                <w:rFonts w:ascii="Times New Roman" w:hAnsi="Times New Roman" w:cs="Times New Roman"/>
                <w:color w:val="000000" w:themeColor="text1"/>
                <w:sz w:val="24"/>
                <w:szCs w:val="20"/>
              </w:rPr>
              <w:lastRenderedPageBreak/>
              <w:t>7. Лишение участника судебного разбирательства слова</w:t>
            </w:r>
          </w:p>
        </w:tc>
        <w:tc>
          <w:tcPr>
            <w:tcW w:w="4673" w:type="dxa"/>
          </w:tcPr>
          <w:p w:rsidR="00FB4F4D" w:rsidRPr="00FB4F4D" w:rsidRDefault="00FB4F4D" w:rsidP="0052473A">
            <w:pPr>
              <w:jc w:val="both"/>
              <w:rPr>
                <w:rFonts w:ascii="Times New Roman" w:hAnsi="Times New Roman" w:cs="Times New Roman"/>
                <w:bCs/>
                <w:color w:val="000000" w:themeColor="text1"/>
                <w:sz w:val="24"/>
                <w:szCs w:val="24"/>
              </w:rPr>
            </w:pPr>
            <w:r w:rsidRPr="00FB4F4D">
              <w:rPr>
                <w:rFonts w:ascii="Times New Roman" w:hAnsi="Times New Roman" w:cs="Times New Roman"/>
                <w:color w:val="000000" w:themeColor="text1"/>
                <w:sz w:val="24"/>
                <w:szCs w:val="20"/>
              </w:rPr>
              <w:t>Ж. В случае нарушения участником судебного разбирательства порядка в судебном заседании председательствующий в судебном заседании вправе: объявить ему от имени суда предупреждение.</w:t>
            </w:r>
          </w:p>
        </w:tc>
      </w:tr>
    </w:tbl>
    <w:p w:rsidR="00FB4F4D" w:rsidRPr="00FB4F4D" w:rsidRDefault="00FB4F4D" w:rsidP="00FB4F4D">
      <w:pPr>
        <w:spacing w:after="0" w:line="240" w:lineRule="auto"/>
        <w:ind w:firstLine="680"/>
        <w:jc w:val="both"/>
        <w:rPr>
          <w:rFonts w:ascii="Times New Roman" w:hAnsi="Times New Roman" w:cs="Times New Roman"/>
          <w:color w:val="000000" w:themeColor="text1"/>
          <w:sz w:val="24"/>
          <w:szCs w:val="20"/>
        </w:rPr>
      </w:pPr>
    </w:p>
    <w:p w:rsidR="00FB4F4D" w:rsidRPr="000D5B39" w:rsidRDefault="009C1708" w:rsidP="00FB4F4D">
      <w:pPr>
        <w:spacing w:after="0" w:line="240" w:lineRule="auto"/>
        <w:ind w:firstLine="680"/>
        <w:jc w:val="both"/>
        <w:rPr>
          <w:rFonts w:ascii="Times New Roman" w:hAnsi="Times New Roman" w:cs="Times New Roman"/>
          <w:b/>
          <w:color w:val="FF0000"/>
          <w:sz w:val="24"/>
        </w:rPr>
      </w:pPr>
      <w:r w:rsidRPr="000D5B39">
        <w:rPr>
          <w:rFonts w:ascii="Times New Roman" w:hAnsi="Times New Roman" w:cs="Times New Roman"/>
          <w:b/>
          <w:color w:val="FF0000"/>
          <w:sz w:val="24"/>
          <w:szCs w:val="20"/>
        </w:rPr>
        <w:t>9</w:t>
      </w:r>
      <w:r w:rsidR="00FB4F4D" w:rsidRPr="000D5B39">
        <w:rPr>
          <w:rFonts w:ascii="Times New Roman" w:hAnsi="Times New Roman" w:cs="Times New Roman"/>
          <w:b/>
          <w:color w:val="FF0000"/>
          <w:sz w:val="24"/>
          <w:szCs w:val="20"/>
        </w:rPr>
        <w:t>.</w:t>
      </w:r>
      <w:r w:rsidR="00FB4F4D" w:rsidRPr="000D5B39">
        <w:rPr>
          <w:rFonts w:ascii="Times New Roman" w:hAnsi="Times New Roman" w:cs="Times New Roman"/>
          <w:b/>
          <w:color w:val="FF0000"/>
          <w:sz w:val="24"/>
        </w:rPr>
        <w:t xml:space="preserve"> Вставьте пропущенные слова:</w:t>
      </w:r>
    </w:p>
    <w:p w:rsidR="00FB4F4D" w:rsidRPr="00FB4F4D" w:rsidRDefault="009C1708" w:rsidP="00FB4F4D">
      <w:pPr>
        <w:spacing w:after="0" w:line="240" w:lineRule="auto"/>
        <w:jc w:val="both"/>
        <w:rPr>
          <w:rFonts w:ascii="Times New Roman" w:hAnsi="Times New Roman" w:cs="Times New Roman"/>
          <w:sz w:val="24"/>
        </w:rPr>
      </w:pPr>
      <w:r>
        <w:rPr>
          <w:rFonts w:ascii="Times New Roman" w:hAnsi="Times New Roman" w:cs="Times New Roman"/>
          <w:sz w:val="24"/>
        </w:rPr>
        <w:t xml:space="preserve">1. </w:t>
      </w:r>
      <w:r w:rsidR="00FB4F4D" w:rsidRPr="00FB4F4D">
        <w:rPr>
          <w:rFonts w:ascii="Times New Roman" w:hAnsi="Times New Roman" w:cs="Times New Roman"/>
          <w:sz w:val="24"/>
        </w:rPr>
        <w:t>Представителями в суде по административным делам могут быть …(1) и иные лица, обладающие …(2) дееспособностью, не состоящие под опекой или попечительством и имеющие высшее …(3) образование либо … (4) степень по юридической специальности.</w:t>
      </w:r>
    </w:p>
    <w:p w:rsidR="00FB4F4D" w:rsidRPr="00FB4F4D" w:rsidRDefault="009C1708" w:rsidP="00FB4F4D">
      <w:pPr>
        <w:spacing w:after="0" w:line="240" w:lineRule="auto"/>
        <w:jc w:val="both"/>
        <w:rPr>
          <w:rFonts w:ascii="Times New Roman" w:hAnsi="Times New Roman" w:cs="Times New Roman"/>
          <w:sz w:val="24"/>
        </w:rPr>
      </w:pPr>
      <w:r>
        <w:rPr>
          <w:rFonts w:ascii="Times New Roman" w:hAnsi="Times New Roman" w:cs="Times New Roman"/>
          <w:sz w:val="24"/>
        </w:rPr>
        <w:t xml:space="preserve">2. </w:t>
      </w:r>
      <w:r w:rsidR="00FB4F4D" w:rsidRPr="00FB4F4D">
        <w:rPr>
          <w:rFonts w:ascii="Times New Roman" w:hAnsi="Times New Roman" w:cs="Times New Roman"/>
          <w:sz w:val="24"/>
        </w:rPr>
        <w:t>Представителями в суде не могут быть (</w:t>
      </w:r>
      <w:proofErr w:type="gramStart"/>
      <w:r w:rsidR="00FB4F4D" w:rsidRPr="00FB4F4D">
        <w:rPr>
          <w:rFonts w:ascii="Times New Roman" w:hAnsi="Times New Roman" w:cs="Times New Roman"/>
          <w:sz w:val="24"/>
        </w:rPr>
        <w:t>1)…</w:t>
      </w:r>
      <w:proofErr w:type="gramEnd"/>
      <w:r w:rsidR="00FB4F4D" w:rsidRPr="00FB4F4D">
        <w:rPr>
          <w:rFonts w:ascii="Times New Roman" w:hAnsi="Times New Roman" w:cs="Times New Roman"/>
          <w:sz w:val="24"/>
        </w:rPr>
        <w:t>, …., …., иные лица, участие которых в качестве представителей в судебном процессе запрещено федеральным законом, за исключением случаев участия их в судебном процессе в качестве представителей соответствующих органов или (2)….</w:t>
      </w:r>
    </w:p>
    <w:p w:rsidR="00FB4F4D" w:rsidRPr="00FB4F4D" w:rsidRDefault="00FB4F4D" w:rsidP="00FB4F4D">
      <w:pPr>
        <w:spacing w:after="0" w:line="240" w:lineRule="auto"/>
        <w:jc w:val="both"/>
        <w:rPr>
          <w:rFonts w:ascii="Times New Roman" w:hAnsi="Times New Roman" w:cs="Times New Roman"/>
          <w:sz w:val="24"/>
        </w:rPr>
      </w:pPr>
    </w:p>
    <w:p w:rsidR="00FB4F4D" w:rsidRPr="000D5B39" w:rsidRDefault="009C1708" w:rsidP="00FB4F4D">
      <w:pPr>
        <w:spacing w:after="0" w:line="240" w:lineRule="auto"/>
        <w:jc w:val="both"/>
        <w:rPr>
          <w:rFonts w:ascii="Times New Roman" w:hAnsi="Times New Roman" w:cs="Times New Roman"/>
          <w:b/>
          <w:color w:val="FF0000"/>
          <w:sz w:val="24"/>
          <w:szCs w:val="24"/>
        </w:rPr>
      </w:pPr>
      <w:r w:rsidRPr="000D5B39">
        <w:rPr>
          <w:rFonts w:ascii="Times New Roman" w:hAnsi="Times New Roman" w:cs="Times New Roman"/>
          <w:b/>
          <w:color w:val="FF0000"/>
          <w:sz w:val="24"/>
          <w:szCs w:val="24"/>
        </w:rPr>
        <w:t>10</w:t>
      </w:r>
      <w:r w:rsidR="00FB4F4D" w:rsidRPr="000D5B39">
        <w:rPr>
          <w:rFonts w:ascii="Times New Roman" w:hAnsi="Times New Roman" w:cs="Times New Roman"/>
          <w:b/>
          <w:color w:val="FF0000"/>
          <w:sz w:val="24"/>
          <w:szCs w:val="24"/>
        </w:rPr>
        <w:t xml:space="preserve">. Заполните таблицу «Родовая подсудность административных дел судам общей юрисдикции», указав какие категории административных дел подсудны Верховному Суду РФ, судам субъектов РФ, районным судам и мировым судьям.  </w:t>
      </w:r>
    </w:p>
    <w:p w:rsidR="00FB4F4D" w:rsidRPr="00FB4F4D" w:rsidRDefault="00FB4F4D" w:rsidP="00FB4F4D">
      <w:pPr>
        <w:spacing w:after="0" w:line="240" w:lineRule="auto"/>
        <w:jc w:val="both"/>
        <w:rPr>
          <w:rFonts w:ascii="Times New Roman" w:hAnsi="Times New Roman" w:cs="Times New Roman"/>
          <w:sz w:val="24"/>
          <w:szCs w:val="24"/>
        </w:rPr>
      </w:pPr>
    </w:p>
    <w:tbl>
      <w:tblPr>
        <w:tblStyle w:val="TableGrid"/>
        <w:tblW w:w="9310" w:type="dxa"/>
        <w:tblInd w:w="154" w:type="dxa"/>
        <w:tblCellMar>
          <w:left w:w="108" w:type="dxa"/>
          <w:right w:w="115" w:type="dxa"/>
        </w:tblCellMar>
        <w:tblLook w:val="04A0" w:firstRow="1" w:lastRow="0" w:firstColumn="1" w:lastColumn="0" w:noHBand="0" w:noVBand="1"/>
      </w:tblPr>
      <w:tblGrid>
        <w:gridCol w:w="2506"/>
        <w:gridCol w:w="2126"/>
        <w:gridCol w:w="2268"/>
        <w:gridCol w:w="2410"/>
      </w:tblGrid>
      <w:tr w:rsidR="00FB4F4D" w:rsidRPr="00FB4F4D" w:rsidTr="0052473A">
        <w:trPr>
          <w:trHeight w:val="336"/>
        </w:trPr>
        <w:tc>
          <w:tcPr>
            <w:tcW w:w="250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jc w:val="center"/>
              <w:rPr>
                <w:rFonts w:ascii="Times New Roman" w:hAnsi="Times New Roman" w:cs="Times New Roman"/>
                <w:b/>
                <w:sz w:val="24"/>
                <w:szCs w:val="24"/>
              </w:rPr>
            </w:pPr>
            <w:r w:rsidRPr="00FB4F4D">
              <w:rPr>
                <w:rFonts w:ascii="Times New Roman" w:hAnsi="Times New Roman" w:cs="Times New Roman"/>
                <w:sz w:val="24"/>
                <w:szCs w:val="24"/>
              </w:rPr>
              <w:t>Мировые судьи (ст. 17.1 КАС РФ)</w:t>
            </w:r>
          </w:p>
        </w:tc>
        <w:tc>
          <w:tcPr>
            <w:tcW w:w="212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jc w:val="center"/>
              <w:rPr>
                <w:rFonts w:ascii="Times New Roman" w:hAnsi="Times New Roman" w:cs="Times New Roman"/>
                <w:b/>
                <w:sz w:val="24"/>
                <w:szCs w:val="24"/>
              </w:rPr>
            </w:pPr>
            <w:r w:rsidRPr="00FB4F4D">
              <w:rPr>
                <w:rFonts w:ascii="Times New Roman" w:hAnsi="Times New Roman" w:cs="Times New Roman"/>
                <w:sz w:val="24"/>
                <w:szCs w:val="24"/>
              </w:rPr>
              <w:t>Районные суды (ст. 19 КАС РФ)</w:t>
            </w:r>
          </w:p>
        </w:tc>
        <w:tc>
          <w:tcPr>
            <w:tcW w:w="2268"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jc w:val="center"/>
              <w:rPr>
                <w:rFonts w:ascii="Times New Roman" w:hAnsi="Times New Roman" w:cs="Times New Roman"/>
                <w:b/>
                <w:sz w:val="24"/>
                <w:szCs w:val="24"/>
              </w:rPr>
            </w:pPr>
            <w:r w:rsidRPr="00FB4F4D">
              <w:rPr>
                <w:rFonts w:ascii="Times New Roman" w:hAnsi="Times New Roman" w:cs="Times New Roman"/>
                <w:sz w:val="24"/>
                <w:szCs w:val="24"/>
              </w:rPr>
              <w:t>Суды субъектов РФ (ст. 20 КАС РФ)</w:t>
            </w:r>
          </w:p>
        </w:tc>
        <w:tc>
          <w:tcPr>
            <w:tcW w:w="241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jc w:val="center"/>
              <w:rPr>
                <w:rFonts w:ascii="Times New Roman" w:hAnsi="Times New Roman" w:cs="Times New Roman"/>
                <w:b/>
                <w:sz w:val="24"/>
                <w:szCs w:val="24"/>
              </w:rPr>
            </w:pPr>
            <w:r w:rsidRPr="00FB4F4D">
              <w:rPr>
                <w:rFonts w:ascii="Times New Roman" w:hAnsi="Times New Roman" w:cs="Times New Roman"/>
                <w:sz w:val="24"/>
                <w:szCs w:val="24"/>
              </w:rPr>
              <w:t>ВС РФ (ст. 21 КАС РФ)</w:t>
            </w:r>
          </w:p>
        </w:tc>
      </w:tr>
      <w:tr w:rsidR="00FB4F4D" w:rsidRPr="00FB4F4D" w:rsidTr="0052473A">
        <w:trPr>
          <w:trHeight w:val="275"/>
        </w:trPr>
        <w:tc>
          <w:tcPr>
            <w:tcW w:w="250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r w:rsidRPr="00FB4F4D">
              <w:rPr>
                <w:rFonts w:ascii="Times New Roman" w:hAnsi="Times New Roman" w:cs="Times New Roman"/>
                <w:sz w:val="24"/>
                <w:szCs w:val="24"/>
              </w:rPr>
              <w:t>1.</w:t>
            </w:r>
          </w:p>
        </w:tc>
        <w:tc>
          <w:tcPr>
            <w:tcW w:w="212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r w:rsidRPr="00FB4F4D">
              <w:rPr>
                <w:rFonts w:ascii="Times New Roman" w:hAnsi="Times New Roman" w:cs="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r w:rsidRPr="00FB4F4D">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r w:rsidRPr="00FB4F4D">
              <w:rPr>
                <w:rFonts w:ascii="Times New Roman" w:hAnsi="Times New Roman" w:cs="Times New Roman"/>
                <w:sz w:val="24"/>
                <w:szCs w:val="24"/>
              </w:rPr>
              <w:t>1.</w:t>
            </w:r>
          </w:p>
        </w:tc>
      </w:tr>
      <w:tr w:rsidR="00FB4F4D" w:rsidRPr="00FB4F4D" w:rsidTr="0052473A">
        <w:trPr>
          <w:trHeight w:val="243"/>
        </w:trPr>
        <w:tc>
          <w:tcPr>
            <w:tcW w:w="250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r>
      <w:tr w:rsidR="00FB4F4D" w:rsidRPr="00FB4F4D" w:rsidTr="0052473A">
        <w:trPr>
          <w:trHeight w:val="241"/>
        </w:trPr>
        <w:tc>
          <w:tcPr>
            <w:tcW w:w="250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r>
      <w:tr w:rsidR="00FB4F4D" w:rsidRPr="00FB4F4D" w:rsidTr="0052473A">
        <w:trPr>
          <w:trHeight w:val="243"/>
        </w:trPr>
        <w:tc>
          <w:tcPr>
            <w:tcW w:w="250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r>
      <w:tr w:rsidR="00FB4F4D" w:rsidRPr="00FB4F4D" w:rsidTr="0052473A">
        <w:trPr>
          <w:trHeight w:val="50"/>
        </w:trPr>
        <w:tc>
          <w:tcPr>
            <w:tcW w:w="250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r>
      <w:tr w:rsidR="00FB4F4D" w:rsidRPr="00FB4F4D" w:rsidTr="0052473A">
        <w:trPr>
          <w:trHeight w:val="50"/>
        </w:trPr>
        <w:tc>
          <w:tcPr>
            <w:tcW w:w="250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r>
      <w:tr w:rsidR="00FB4F4D" w:rsidRPr="00FB4F4D" w:rsidTr="0052473A">
        <w:trPr>
          <w:trHeight w:val="50"/>
        </w:trPr>
        <w:tc>
          <w:tcPr>
            <w:tcW w:w="250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r>
      <w:tr w:rsidR="00FB4F4D" w:rsidRPr="00FB4F4D" w:rsidTr="0052473A">
        <w:trPr>
          <w:trHeight w:val="241"/>
        </w:trPr>
        <w:tc>
          <w:tcPr>
            <w:tcW w:w="250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r>
      <w:tr w:rsidR="00FB4F4D" w:rsidRPr="00FB4F4D" w:rsidTr="0052473A">
        <w:trPr>
          <w:trHeight w:val="243"/>
        </w:trPr>
        <w:tc>
          <w:tcPr>
            <w:tcW w:w="250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FB4F4D" w:rsidRPr="00FB4F4D" w:rsidRDefault="00FB4F4D" w:rsidP="0052473A">
            <w:pPr>
              <w:rPr>
                <w:rFonts w:ascii="Times New Roman" w:hAnsi="Times New Roman" w:cs="Times New Roman"/>
                <w:sz w:val="24"/>
                <w:szCs w:val="24"/>
              </w:rPr>
            </w:pPr>
          </w:p>
        </w:tc>
      </w:tr>
    </w:tbl>
    <w:p w:rsidR="00FB4F4D" w:rsidRPr="00FB4F4D" w:rsidRDefault="00FB4F4D" w:rsidP="00FB4F4D">
      <w:pPr>
        <w:spacing w:after="0" w:line="240" w:lineRule="auto"/>
        <w:jc w:val="both"/>
        <w:rPr>
          <w:rFonts w:ascii="Times New Roman" w:hAnsi="Times New Roman" w:cs="Times New Roman"/>
          <w:sz w:val="24"/>
          <w:szCs w:val="24"/>
        </w:rPr>
      </w:pPr>
    </w:p>
    <w:p w:rsidR="00FB4F4D" w:rsidRPr="000D5B39" w:rsidRDefault="009C1708" w:rsidP="00FB4F4D">
      <w:pPr>
        <w:spacing w:after="0" w:line="240" w:lineRule="auto"/>
        <w:jc w:val="both"/>
        <w:rPr>
          <w:rFonts w:ascii="Times New Roman" w:hAnsi="Times New Roman" w:cs="Times New Roman"/>
          <w:b/>
          <w:color w:val="FF0000"/>
          <w:sz w:val="24"/>
          <w:szCs w:val="24"/>
        </w:rPr>
      </w:pPr>
      <w:r w:rsidRPr="000D5B39">
        <w:rPr>
          <w:rFonts w:ascii="Times New Roman" w:hAnsi="Times New Roman" w:cs="Times New Roman"/>
          <w:b/>
          <w:color w:val="FF0000"/>
          <w:sz w:val="24"/>
          <w:szCs w:val="24"/>
        </w:rPr>
        <w:t xml:space="preserve">11. </w:t>
      </w:r>
      <w:r w:rsidR="00FB4F4D" w:rsidRPr="000D5B39">
        <w:rPr>
          <w:rFonts w:ascii="Times New Roman" w:hAnsi="Times New Roman" w:cs="Times New Roman"/>
          <w:b/>
          <w:color w:val="FF0000"/>
          <w:sz w:val="24"/>
          <w:szCs w:val="24"/>
        </w:rPr>
        <w:t xml:space="preserve">Используя </w:t>
      </w:r>
      <w:r w:rsidRPr="000D5B39">
        <w:rPr>
          <w:rFonts w:ascii="Times New Roman" w:hAnsi="Times New Roman" w:cs="Times New Roman"/>
          <w:b/>
          <w:color w:val="FF0000"/>
          <w:sz w:val="24"/>
          <w:szCs w:val="24"/>
        </w:rPr>
        <w:t xml:space="preserve">указанную выше </w:t>
      </w:r>
      <w:r w:rsidR="00FB4F4D" w:rsidRPr="000D5B39">
        <w:rPr>
          <w:rFonts w:ascii="Times New Roman" w:hAnsi="Times New Roman" w:cs="Times New Roman"/>
          <w:b/>
          <w:color w:val="FF0000"/>
          <w:sz w:val="24"/>
          <w:szCs w:val="24"/>
        </w:rPr>
        <w:t xml:space="preserve">таблицу, определите родовую подсудность следующих категорий административных дел: </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1) по заявлению Самойлова Л.И. о присуждении компенсации за нарушение права на судопроизводство в разумный срок; </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2) об оспаривании решения квалификационной коллегии судей субъекта РФ о приостановлении полномочий судьи; </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3) о госпитализации гражданина в медицинскую противотуберкулезную организацию в недобровольном порядке; </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4) о вынесении судебного приказа по требованиям о взыскании обязательных платежей и санкций; </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5) об оспаривании нормативных правовых актов Генеральной прокуратуры РФ, касающихся прав, свобод и охраняемых законом интересов военнослужащих органов военной прокуратуры. </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 </w:t>
      </w:r>
    </w:p>
    <w:p w:rsidR="00FB4F4D" w:rsidRPr="000D5B39" w:rsidRDefault="009C1708" w:rsidP="00FB4F4D">
      <w:pPr>
        <w:spacing w:after="52" w:line="242" w:lineRule="auto"/>
        <w:ind w:right="10"/>
        <w:jc w:val="both"/>
        <w:rPr>
          <w:rFonts w:ascii="Times New Roman" w:hAnsi="Times New Roman" w:cs="Times New Roman"/>
          <w:b/>
          <w:color w:val="FF0000"/>
          <w:sz w:val="24"/>
        </w:rPr>
      </w:pPr>
      <w:r w:rsidRPr="000D5B39">
        <w:rPr>
          <w:rFonts w:ascii="Times New Roman" w:hAnsi="Times New Roman" w:cs="Times New Roman"/>
          <w:b/>
          <w:color w:val="FF0000"/>
          <w:sz w:val="24"/>
        </w:rPr>
        <w:t>12</w:t>
      </w:r>
      <w:r w:rsidR="00FB4F4D" w:rsidRPr="000D5B39">
        <w:rPr>
          <w:rFonts w:ascii="Times New Roman" w:hAnsi="Times New Roman" w:cs="Times New Roman"/>
          <w:b/>
          <w:color w:val="FF0000"/>
          <w:sz w:val="24"/>
        </w:rPr>
        <w:t xml:space="preserve">. Утверждение верно/неверно…. (ответьте «да» или «нет») </w:t>
      </w:r>
    </w:p>
    <w:tbl>
      <w:tblPr>
        <w:tblStyle w:val="a4"/>
        <w:tblW w:w="0" w:type="auto"/>
        <w:tblLook w:val="04A0" w:firstRow="1" w:lastRow="0" w:firstColumn="1" w:lastColumn="0" w:noHBand="0" w:noVBand="1"/>
      </w:tblPr>
      <w:tblGrid>
        <w:gridCol w:w="4672"/>
        <w:gridCol w:w="4673"/>
      </w:tblGrid>
      <w:tr w:rsidR="00FB4F4D" w:rsidRPr="00FB4F4D" w:rsidTr="0052473A">
        <w:tc>
          <w:tcPr>
            <w:tcW w:w="4785" w:type="dxa"/>
          </w:tcPr>
          <w:p w:rsidR="00FB4F4D" w:rsidRPr="00FB4F4D" w:rsidRDefault="00FB4F4D" w:rsidP="0052473A">
            <w:pPr>
              <w:spacing w:after="52" w:line="242" w:lineRule="auto"/>
              <w:ind w:right="10"/>
              <w:jc w:val="center"/>
              <w:rPr>
                <w:rFonts w:ascii="Times New Roman" w:hAnsi="Times New Roman" w:cs="Times New Roman"/>
                <w:b/>
                <w:sz w:val="24"/>
              </w:rPr>
            </w:pPr>
            <w:r w:rsidRPr="00FB4F4D">
              <w:rPr>
                <w:rFonts w:ascii="Times New Roman" w:hAnsi="Times New Roman" w:cs="Times New Roman"/>
                <w:b/>
                <w:sz w:val="24"/>
              </w:rPr>
              <w:t>Утверждение верно</w:t>
            </w:r>
          </w:p>
        </w:tc>
        <w:tc>
          <w:tcPr>
            <w:tcW w:w="4786" w:type="dxa"/>
          </w:tcPr>
          <w:p w:rsidR="00FB4F4D" w:rsidRPr="00FB4F4D" w:rsidRDefault="00FB4F4D" w:rsidP="0052473A">
            <w:pPr>
              <w:spacing w:after="52" w:line="242" w:lineRule="auto"/>
              <w:ind w:right="10"/>
              <w:jc w:val="center"/>
              <w:rPr>
                <w:rFonts w:ascii="Times New Roman" w:hAnsi="Times New Roman" w:cs="Times New Roman"/>
                <w:b/>
                <w:sz w:val="24"/>
              </w:rPr>
            </w:pPr>
            <w:r w:rsidRPr="00FB4F4D">
              <w:rPr>
                <w:rFonts w:ascii="Times New Roman" w:hAnsi="Times New Roman" w:cs="Times New Roman"/>
                <w:b/>
                <w:sz w:val="24"/>
              </w:rPr>
              <w:t>Утверждение неверно</w:t>
            </w:r>
          </w:p>
        </w:tc>
      </w:tr>
      <w:tr w:rsidR="00FB4F4D" w:rsidRPr="00FB4F4D" w:rsidTr="0052473A">
        <w:tc>
          <w:tcPr>
            <w:tcW w:w="4785" w:type="dxa"/>
          </w:tcPr>
          <w:p w:rsidR="00FB4F4D" w:rsidRPr="00FB4F4D" w:rsidRDefault="00FB4F4D" w:rsidP="0052473A">
            <w:p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1.</w:t>
            </w:r>
          </w:p>
        </w:tc>
        <w:tc>
          <w:tcPr>
            <w:tcW w:w="4786" w:type="dxa"/>
          </w:tcPr>
          <w:p w:rsidR="00FB4F4D" w:rsidRPr="00FB4F4D" w:rsidRDefault="00FB4F4D" w:rsidP="0052473A">
            <w:p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1.</w:t>
            </w:r>
          </w:p>
        </w:tc>
      </w:tr>
      <w:tr w:rsidR="00FB4F4D" w:rsidRPr="00FB4F4D" w:rsidTr="0052473A">
        <w:tc>
          <w:tcPr>
            <w:tcW w:w="4785" w:type="dxa"/>
          </w:tcPr>
          <w:p w:rsidR="00FB4F4D" w:rsidRPr="00FB4F4D" w:rsidRDefault="00FB4F4D" w:rsidP="0052473A">
            <w:pPr>
              <w:spacing w:after="52" w:line="242" w:lineRule="auto"/>
              <w:ind w:right="10"/>
              <w:jc w:val="both"/>
              <w:rPr>
                <w:rFonts w:ascii="Times New Roman" w:hAnsi="Times New Roman" w:cs="Times New Roman"/>
                <w:sz w:val="24"/>
              </w:rPr>
            </w:pPr>
          </w:p>
        </w:tc>
        <w:tc>
          <w:tcPr>
            <w:tcW w:w="4786" w:type="dxa"/>
          </w:tcPr>
          <w:p w:rsidR="00FB4F4D" w:rsidRPr="00FB4F4D" w:rsidRDefault="00FB4F4D" w:rsidP="0052473A">
            <w:pPr>
              <w:spacing w:after="52" w:line="242" w:lineRule="auto"/>
              <w:ind w:right="10"/>
              <w:jc w:val="both"/>
              <w:rPr>
                <w:rFonts w:ascii="Times New Roman" w:hAnsi="Times New Roman" w:cs="Times New Roman"/>
                <w:sz w:val="24"/>
              </w:rPr>
            </w:pPr>
          </w:p>
        </w:tc>
      </w:tr>
      <w:tr w:rsidR="00FB4F4D" w:rsidRPr="00FB4F4D" w:rsidTr="0052473A">
        <w:tc>
          <w:tcPr>
            <w:tcW w:w="4785" w:type="dxa"/>
          </w:tcPr>
          <w:p w:rsidR="00FB4F4D" w:rsidRPr="00FB4F4D" w:rsidRDefault="00FB4F4D" w:rsidP="0052473A">
            <w:pPr>
              <w:spacing w:after="52" w:line="242" w:lineRule="auto"/>
              <w:ind w:right="10"/>
              <w:jc w:val="both"/>
              <w:rPr>
                <w:rFonts w:ascii="Times New Roman" w:hAnsi="Times New Roman" w:cs="Times New Roman"/>
                <w:sz w:val="24"/>
              </w:rPr>
            </w:pPr>
          </w:p>
        </w:tc>
        <w:tc>
          <w:tcPr>
            <w:tcW w:w="4786" w:type="dxa"/>
          </w:tcPr>
          <w:p w:rsidR="00FB4F4D" w:rsidRPr="00FB4F4D" w:rsidRDefault="00FB4F4D" w:rsidP="0052473A">
            <w:pPr>
              <w:spacing w:after="52" w:line="242" w:lineRule="auto"/>
              <w:ind w:right="10"/>
              <w:jc w:val="both"/>
              <w:rPr>
                <w:rFonts w:ascii="Times New Roman" w:hAnsi="Times New Roman" w:cs="Times New Roman"/>
                <w:sz w:val="24"/>
              </w:rPr>
            </w:pPr>
          </w:p>
        </w:tc>
      </w:tr>
      <w:tr w:rsidR="00FB4F4D" w:rsidRPr="00FB4F4D" w:rsidTr="0052473A">
        <w:tc>
          <w:tcPr>
            <w:tcW w:w="4785" w:type="dxa"/>
          </w:tcPr>
          <w:p w:rsidR="00FB4F4D" w:rsidRPr="00FB4F4D" w:rsidRDefault="00FB4F4D" w:rsidP="0052473A">
            <w:pPr>
              <w:spacing w:after="52" w:line="242" w:lineRule="auto"/>
              <w:ind w:right="10"/>
              <w:jc w:val="both"/>
              <w:rPr>
                <w:rFonts w:ascii="Times New Roman" w:hAnsi="Times New Roman" w:cs="Times New Roman"/>
                <w:sz w:val="24"/>
              </w:rPr>
            </w:pPr>
          </w:p>
        </w:tc>
        <w:tc>
          <w:tcPr>
            <w:tcW w:w="4786" w:type="dxa"/>
          </w:tcPr>
          <w:p w:rsidR="00FB4F4D" w:rsidRPr="00FB4F4D" w:rsidRDefault="00FB4F4D" w:rsidP="0052473A">
            <w:pPr>
              <w:spacing w:after="52" w:line="242" w:lineRule="auto"/>
              <w:ind w:right="10"/>
              <w:jc w:val="both"/>
              <w:rPr>
                <w:rFonts w:ascii="Times New Roman" w:hAnsi="Times New Roman" w:cs="Times New Roman"/>
                <w:sz w:val="24"/>
              </w:rPr>
            </w:pPr>
          </w:p>
        </w:tc>
      </w:tr>
    </w:tbl>
    <w:p w:rsidR="00FB4F4D" w:rsidRPr="00FB4F4D" w:rsidRDefault="00FB4F4D" w:rsidP="00FB4F4D">
      <w:pPr>
        <w:spacing w:after="52" w:line="242" w:lineRule="auto"/>
        <w:ind w:right="10"/>
        <w:jc w:val="both"/>
        <w:rPr>
          <w:rFonts w:ascii="Times New Roman" w:hAnsi="Times New Roman" w:cs="Times New Roman"/>
          <w:sz w:val="24"/>
        </w:rPr>
      </w:pPr>
    </w:p>
    <w:p w:rsidR="00FB4F4D" w:rsidRPr="00FB4F4D" w:rsidRDefault="00FB4F4D" w:rsidP="00FB4F4D">
      <w:pPr>
        <w:pStyle w:val="a3"/>
        <w:numPr>
          <w:ilvl w:val="0"/>
          <w:numId w:val="6"/>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Адвокаты должны представить суду документы, удостоверяющие статус адвоката и их полномочия, а иные представители - документы о своем образовании, а также документы, удостоверяющие их полномочия.</w:t>
      </w:r>
    </w:p>
    <w:p w:rsidR="00FB4F4D" w:rsidRPr="00FB4F4D" w:rsidRDefault="00FB4F4D" w:rsidP="00FB4F4D">
      <w:pPr>
        <w:pStyle w:val="a3"/>
        <w:numPr>
          <w:ilvl w:val="0"/>
          <w:numId w:val="6"/>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В доверенности, выданной представляемым лицом, или ином документе должно быть специально оговорено право представителя на подписание административного искового заявления и возражений на административное исковое заявление, подачу их в суд.</w:t>
      </w:r>
    </w:p>
    <w:p w:rsidR="00FB4F4D" w:rsidRPr="00FB4F4D" w:rsidRDefault="00FB4F4D" w:rsidP="00FB4F4D">
      <w:pPr>
        <w:pStyle w:val="a3"/>
        <w:numPr>
          <w:ilvl w:val="0"/>
          <w:numId w:val="6"/>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В качестве доказательств допускаются объяснения лиц, участвующих в деле, и показания свидетелей, полученные в том числе путем использования систем видеоконференц-связи, системы веб-конференции, а также письменные и вещественные доказательства, аудио- и видеозаписи, заключения экспертов, консультация специалистов.</w:t>
      </w:r>
    </w:p>
    <w:p w:rsidR="00FB4F4D" w:rsidRPr="00FB4F4D" w:rsidRDefault="00FB4F4D" w:rsidP="00FB4F4D">
      <w:pPr>
        <w:pStyle w:val="a3"/>
        <w:numPr>
          <w:ilvl w:val="0"/>
          <w:numId w:val="6"/>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 xml:space="preserve">В целях правильного разрешения административных дел суд вправе истребовать доказательства по ходатайству лиц, участвующих в деле, или по своей инициативе. </w:t>
      </w:r>
    </w:p>
    <w:p w:rsidR="00FB4F4D" w:rsidRPr="00FB4F4D" w:rsidRDefault="00FB4F4D" w:rsidP="00FB4F4D">
      <w:pPr>
        <w:pStyle w:val="a3"/>
        <w:numPr>
          <w:ilvl w:val="0"/>
          <w:numId w:val="6"/>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Вещественными доказательствами являются предметы, которые по своим внешнему виду, свойствам, месту нахождения или иным признакам могут служить средством установления обстоятельств, имеющих значение для административного дела.</w:t>
      </w:r>
    </w:p>
    <w:p w:rsidR="00FB4F4D" w:rsidRPr="00FB4F4D" w:rsidRDefault="00FB4F4D" w:rsidP="00FB4F4D">
      <w:pPr>
        <w:pStyle w:val="a3"/>
        <w:numPr>
          <w:ilvl w:val="0"/>
          <w:numId w:val="6"/>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Лицо может быть вызвано в суд в качестве свидетеля по ходатайству лица, участвующего в деле, по инициативе суда, а также по собственной инициативе.</w:t>
      </w:r>
    </w:p>
    <w:p w:rsidR="00FB4F4D" w:rsidRPr="00FB4F4D" w:rsidRDefault="00FB4F4D" w:rsidP="00FB4F4D">
      <w:pPr>
        <w:pStyle w:val="a3"/>
        <w:numPr>
          <w:ilvl w:val="0"/>
          <w:numId w:val="6"/>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Обстоятельства, признанные судом общеизвестными необходимо доказывать.</w:t>
      </w:r>
    </w:p>
    <w:p w:rsidR="00FB4F4D" w:rsidRPr="00FB4F4D" w:rsidRDefault="00FB4F4D" w:rsidP="00FB4F4D">
      <w:pPr>
        <w:pStyle w:val="a3"/>
        <w:numPr>
          <w:ilvl w:val="0"/>
          <w:numId w:val="6"/>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Полномочия законных представителей подтверждаются представленными ими суду документами, удостоверяющими их статус и полномочия, а также доверенностью на ведение дела в суде.</w:t>
      </w:r>
    </w:p>
    <w:p w:rsidR="00FB4F4D" w:rsidRPr="00FB4F4D" w:rsidRDefault="00FB4F4D" w:rsidP="00FB4F4D">
      <w:pPr>
        <w:pStyle w:val="a3"/>
        <w:numPr>
          <w:ilvl w:val="0"/>
          <w:numId w:val="6"/>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 xml:space="preserve">Свидетельскими показаниями являются сообщения свидетелем суду в устной форме об известных ему обстоятельствах, имеющих значение для правильного рассмотрения и разрешения административного дела. </w:t>
      </w:r>
    </w:p>
    <w:p w:rsidR="00FB4F4D" w:rsidRPr="00FB4F4D" w:rsidRDefault="00FB4F4D" w:rsidP="00FB4F4D">
      <w:pPr>
        <w:pStyle w:val="a3"/>
        <w:numPr>
          <w:ilvl w:val="0"/>
          <w:numId w:val="6"/>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lastRenderedPageBreak/>
        <w:t>Сообщенные свидетелем сведения являются доказательствами, даже если свидетель не может указать источник своей осведомленности.</w:t>
      </w:r>
    </w:p>
    <w:p w:rsidR="00FB4F4D" w:rsidRPr="00FB4F4D" w:rsidRDefault="00FB4F4D" w:rsidP="00FB4F4D">
      <w:pPr>
        <w:pStyle w:val="a3"/>
        <w:numPr>
          <w:ilvl w:val="0"/>
          <w:numId w:val="6"/>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Суд не обязан проверять полномочия лиц, участвующих в деле, и их представителей.</w:t>
      </w:r>
    </w:p>
    <w:p w:rsidR="00FB4F4D" w:rsidRPr="00FB4F4D" w:rsidRDefault="00FB4F4D" w:rsidP="00FB4F4D">
      <w:pPr>
        <w:pStyle w:val="a3"/>
        <w:numPr>
          <w:ilvl w:val="0"/>
          <w:numId w:val="6"/>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Суд признает доказательства недопустимыми по письменному ходатайству лица, участвующего в деле, или по собственной инициативе.</w:t>
      </w:r>
    </w:p>
    <w:p w:rsidR="00FB4F4D" w:rsidRPr="00FB4F4D" w:rsidRDefault="00FB4F4D" w:rsidP="00FB4F4D">
      <w:pPr>
        <w:pStyle w:val="a3"/>
        <w:numPr>
          <w:ilvl w:val="0"/>
          <w:numId w:val="6"/>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Суд принимает только те доказательства, которые имеют значение для рассмотрения и разрешения административного дела.</w:t>
      </w:r>
    </w:p>
    <w:p w:rsidR="00FB4F4D" w:rsidRPr="00FB4F4D" w:rsidRDefault="00FB4F4D" w:rsidP="00FB4F4D">
      <w:pPr>
        <w:pStyle w:val="a3"/>
        <w:numPr>
          <w:ilvl w:val="0"/>
          <w:numId w:val="6"/>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rPr>
        <w:t>Суд решает вопрос о признании полномочий лиц, участвующих в деле, и их представителей и допуске их к участию в судебном заседании на основании исследования документов, представленных суду указанными лицами.</w:t>
      </w:r>
    </w:p>
    <w:p w:rsidR="00FB4F4D" w:rsidRPr="00FB4F4D" w:rsidRDefault="00FB4F4D" w:rsidP="00FB4F4D">
      <w:pPr>
        <w:pStyle w:val="a3"/>
        <w:numPr>
          <w:ilvl w:val="0"/>
          <w:numId w:val="6"/>
        </w:numPr>
        <w:spacing w:after="52" w:line="242" w:lineRule="auto"/>
        <w:ind w:right="10"/>
        <w:jc w:val="both"/>
        <w:rPr>
          <w:rFonts w:ascii="Times New Roman" w:hAnsi="Times New Roman" w:cs="Times New Roman"/>
          <w:sz w:val="24"/>
        </w:rPr>
      </w:pPr>
      <w:r w:rsidRPr="00FB4F4D">
        <w:rPr>
          <w:rFonts w:ascii="Times New Roman" w:hAnsi="Times New Roman" w:cs="Times New Roman"/>
          <w:sz w:val="24"/>
          <w:szCs w:val="24"/>
        </w:rPr>
        <w:t>Письменные и вещественные доказательства, которые невозможно или затруднительно доставить в суд, исследуются и осматриваются по месту их нахождения или в ином определенном судом месте.</w:t>
      </w:r>
    </w:p>
    <w:p w:rsidR="00FB4F4D" w:rsidRPr="00FB4F4D" w:rsidRDefault="00FB4F4D" w:rsidP="00FB4F4D">
      <w:pPr>
        <w:spacing w:after="52" w:line="242" w:lineRule="auto"/>
        <w:ind w:right="10"/>
        <w:jc w:val="both"/>
        <w:rPr>
          <w:rFonts w:ascii="Times New Roman" w:hAnsi="Times New Roman" w:cs="Times New Roman"/>
          <w:sz w:val="24"/>
          <w:szCs w:val="24"/>
        </w:rPr>
      </w:pPr>
    </w:p>
    <w:p w:rsidR="00FB4F4D" w:rsidRPr="000D5B39" w:rsidRDefault="009C1708" w:rsidP="00FB4F4D">
      <w:pPr>
        <w:tabs>
          <w:tab w:val="left" w:pos="426"/>
          <w:tab w:val="left" w:pos="709"/>
        </w:tabs>
        <w:spacing w:after="0" w:line="240" w:lineRule="auto"/>
        <w:jc w:val="both"/>
        <w:rPr>
          <w:rFonts w:ascii="Times New Roman" w:hAnsi="Times New Roman" w:cs="Times New Roman"/>
          <w:b/>
          <w:color w:val="FF0000"/>
          <w:sz w:val="24"/>
          <w:szCs w:val="24"/>
        </w:rPr>
      </w:pPr>
      <w:r w:rsidRPr="000D5B39">
        <w:rPr>
          <w:rFonts w:ascii="Times New Roman" w:hAnsi="Times New Roman" w:cs="Times New Roman"/>
          <w:b/>
          <w:color w:val="FF0000"/>
          <w:sz w:val="24"/>
          <w:szCs w:val="20"/>
        </w:rPr>
        <w:t>13</w:t>
      </w:r>
      <w:r w:rsidR="00FB4F4D" w:rsidRPr="000D5B39">
        <w:rPr>
          <w:rFonts w:ascii="Times New Roman" w:hAnsi="Times New Roman" w:cs="Times New Roman"/>
          <w:b/>
          <w:color w:val="FF0000"/>
          <w:sz w:val="24"/>
          <w:szCs w:val="20"/>
        </w:rPr>
        <w:t xml:space="preserve">. </w:t>
      </w:r>
      <w:r w:rsidR="00FB4F4D" w:rsidRPr="000D5B39">
        <w:rPr>
          <w:rFonts w:ascii="Times New Roman" w:hAnsi="Times New Roman" w:cs="Times New Roman"/>
          <w:b/>
          <w:color w:val="FF0000"/>
          <w:sz w:val="24"/>
          <w:szCs w:val="24"/>
        </w:rPr>
        <w:t>Какие из перечисленных ниже задач относятся к задачам административного судопроизводства:</w:t>
      </w:r>
    </w:p>
    <w:p w:rsidR="00FB4F4D" w:rsidRPr="00FB4F4D" w:rsidRDefault="00FB4F4D" w:rsidP="00FB4F4D">
      <w:pPr>
        <w:tabs>
          <w:tab w:val="left" w:pos="426"/>
          <w:tab w:val="left" w:pos="709"/>
        </w:tabs>
        <w:spacing w:after="0" w:line="240" w:lineRule="auto"/>
        <w:jc w:val="both"/>
        <w:rPr>
          <w:rFonts w:ascii="Times New Roman" w:hAnsi="Times New Roman" w:cs="Times New Roman"/>
          <w:sz w:val="24"/>
          <w:szCs w:val="24"/>
        </w:rPr>
      </w:pPr>
    </w:p>
    <w:tbl>
      <w:tblPr>
        <w:tblStyle w:val="a4"/>
        <w:tblW w:w="0" w:type="auto"/>
        <w:tblLook w:val="04A0" w:firstRow="1" w:lastRow="0" w:firstColumn="1" w:lastColumn="0" w:noHBand="0" w:noVBand="1"/>
      </w:tblPr>
      <w:tblGrid>
        <w:gridCol w:w="4672"/>
        <w:gridCol w:w="4673"/>
      </w:tblGrid>
      <w:tr w:rsidR="00FB4F4D" w:rsidRPr="00FB4F4D" w:rsidTr="0052473A">
        <w:tc>
          <w:tcPr>
            <w:tcW w:w="4672" w:type="dxa"/>
          </w:tcPr>
          <w:p w:rsidR="00FB4F4D" w:rsidRPr="00FB4F4D" w:rsidRDefault="00FB4F4D" w:rsidP="0052473A">
            <w:pPr>
              <w:autoSpaceDE w:val="0"/>
              <w:autoSpaceDN w:val="0"/>
              <w:adjustRightInd w:val="0"/>
              <w:jc w:val="center"/>
              <w:outlineLvl w:val="0"/>
              <w:rPr>
                <w:rFonts w:ascii="Times New Roman" w:hAnsi="Times New Roman" w:cs="Times New Roman"/>
                <w:color w:val="000000" w:themeColor="text1"/>
                <w:sz w:val="24"/>
                <w:szCs w:val="20"/>
              </w:rPr>
            </w:pPr>
          </w:p>
        </w:tc>
        <w:tc>
          <w:tcPr>
            <w:tcW w:w="4673" w:type="dxa"/>
          </w:tcPr>
          <w:p w:rsidR="00FB4F4D" w:rsidRPr="00FB4F4D" w:rsidRDefault="00FB4F4D" w:rsidP="0052473A">
            <w:pPr>
              <w:autoSpaceDE w:val="0"/>
              <w:autoSpaceDN w:val="0"/>
              <w:adjustRightInd w:val="0"/>
              <w:jc w:val="center"/>
              <w:rPr>
                <w:rFonts w:ascii="Times New Roman" w:hAnsi="Times New Roman" w:cs="Times New Roman"/>
                <w:color w:val="000000" w:themeColor="text1"/>
                <w:sz w:val="24"/>
                <w:szCs w:val="20"/>
              </w:rPr>
            </w:pPr>
          </w:p>
        </w:tc>
      </w:tr>
      <w:tr w:rsidR="00FB4F4D" w:rsidRPr="00FB4F4D" w:rsidTr="0052473A">
        <w:tc>
          <w:tcPr>
            <w:tcW w:w="4672"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 xml:space="preserve">А. </w:t>
            </w:r>
          </w:p>
        </w:tc>
        <w:tc>
          <w:tcPr>
            <w:tcW w:w="4673"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 xml:space="preserve">А. </w:t>
            </w:r>
          </w:p>
        </w:tc>
      </w:tr>
      <w:tr w:rsidR="00FB4F4D" w:rsidRPr="00FB4F4D" w:rsidTr="0052473A">
        <w:tc>
          <w:tcPr>
            <w:tcW w:w="4672"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 xml:space="preserve">Б. </w:t>
            </w:r>
          </w:p>
        </w:tc>
        <w:tc>
          <w:tcPr>
            <w:tcW w:w="4673"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 xml:space="preserve">Б. </w:t>
            </w:r>
          </w:p>
        </w:tc>
      </w:tr>
      <w:tr w:rsidR="00FB4F4D" w:rsidRPr="00FB4F4D" w:rsidTr="0052473A">
        <w:tc>
          <w:tcPr>
            <w:tcW w:w="4672"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 xml:space="preserve">В. </w:t>
            </w:r>
          </w:p>
        </w:tc>
        <w:tc>
          <w:tcPr>
            <w:tcW w:w="4673"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 xml:space="preserve">В. </w:t>
            </w:r>
          </w:p>
        </w:tc>
      </w:tr>
      <w:tr w:rsidR="00FB4F4D" w:rsidRPr="00FB4F4D" w:rsidTr="0052473A">
        <w:tc>
          <w:tcPr>
            <w:tcW w:w="4672"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 xml:space="preserve">Г. </w:t>
            </w:r>
          </w:p>
        </w:tc>
        <w:tc>
          <w:tcPr>
            <w:tcW w:w="4673"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 xml:space="preserve">Г. </w:t>
            </w:r>
          </w:p>
        </w:tc>
      </w:tr>
      <w:tr w:rsidR="00FB4F4D" w:rsidRPr="00FB4F4D" w:rsidTr="0052473A">
        <w:tc>
          <w:tcPr>
            <w:tcW w:w="4672"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Д.</w:t>
            </w:r>
          </w:p>
        </w:tc>
        <w:tc>
          <w:tcPr>
            <w:tcW w:w="4673" w:type="dxa"/>
          </w:tcPr>
          <w:p w:rsidR="00FB4F4D" w:rsidRPr="00FB4F4D" w:rsidRDefault="00FB4F4D" w:rsidP="0052473A">
            <w:pPr>
              <w:autoSpaceDE w:val="0"/>
              <w:autoSpaceDN w:val="0"/>
              <w:adjustRightInd w:val="0"/>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Д.</w:t>
            </w:r>
          </w:p>
        </w:tc>
      </w:tr>
    </w:tbl>
    <w:p w:rsidR="00FB4F4D" w:rsidRPr="00FB4F4D" w:rsidRDefault="00FB4F4D" w:rsidP="00FB4F4D">
      <w:pPr>
        <w:tabs>
          <w:tab w:val="left" w:pos="426"/>
          <w:tab w:val="left" w:pos="709"/>
        </w:tabs>
        <w:spacing w:after="0" w:line="240" w:lineRule="auto"/>
        <w:jc w:val="both"/>
        <w:rPr>
          <w:rFonts w:ascii="Times New Roman" w:hAnsi="Times New Roman" w:cs="Times New Roman"/>
          <w:sz w:val="24"/>
          <w:szCs w:val="24"/>
        </w:rPr>
      </w:pPr>
    </w:p>
    <w:p w:rsidR="00FB4F4D" w:rsidRPr="00FB4F4D" w:rsidRDefault="00FB4F4D" w:rsidP="00FB4F4D">
      <w:pPr>
        <w:pStyle w:val="a3"/>
        <w:numPr>
          <w:ilvl w:val="0"/>
          <w:numId w:val="3"/>
        </w:numPr>
        <w:tabs>
          <w:tab w:val="left" w:pos="426"/>
          <w:tab w:val="left" w:pos="709"/>
        </w:tabs>
        <w:spacing w:after="0" w:line="240" w:lineRule="auto"/>
        <w:jc w:val="both"/>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Защита нарушенных или оспариваемых прав, свобод и законных интересов граждан, прав и законных интересов организаций в сфере административных и иных публичных правоотношений;</w:t>
      </w:r>
    </w:p>
    <w:p w:rsidR="00FB4F4D" w:rsidRPr="00FB4F4D" w:rsidRDefault="00FB4F4D" w:rsidP="00FB4F4D">
      <w:pPr>
        <w:pStyle w:val="a3"/>
        <w:numPr>
          <w:ilvl w:val="0"/>
          <w:numId w:val="3"/>
        </w:numPr>
        <w:tabs>
          <w:tab w:val="left" w:pos="426"/>
          <w:tab w:val="left" w:pos="709"/>
        </w:tabs>
        <w:spacing w:after="0" w:line="240" w:lineRule="auto"/>
        <w:jc w:val="both"/>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Мирное урегулирование споров, возникающих из административных и иных публичных правоотношений;</w:t>
      </w:r>
    </w:p>
    <w:p w:rsidR="00FB4F4D" w:rsidRPr="00FB4F4D" w:rsidRDefault="00FB4F4D" w:rsidP="00FB4F4D">
      <w:pPr>
        <w:pStyle w:val="a3"/>
        <w:numPr>
          <w:ilvl w:val="0"/>
          <w:numId w:val="3"/>
        </w:numPr>
        <w:tabs>
          <w:tab w:val="left" w:pos="426"/>
          <w:tab w:val="left" w:pos="709"/>
        </w:tabs>
        <w:spacing w:after="0" w:line="240" w:lineRule="auto"/>
        <w:jc w:val="both"/>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Обеспечение доступности правосудия в сфере административных и иных публичных правоотношений;</w:t>
      </w:r>
    </w:p>
    <w:p w:rsidR="00FB4F4D" w:rsidRPr="00FB4F4D" w:rsidRDefault="00FB4F4D" w:rsidP="00FB4F4D">
      <w:pPr>
        <w:pStyle w:val="a3"/>
        <w:numPr>
          <w:ilvl w:val="0"/>
          <w:numId w:val="3"/>
        </w:numPr>
        <w:tabs>
          <w:tab w:val="left" w:pos="426"/>
          <w:tab w:val="left" w:pos="709"/>
        </w:tabs>
        <w:spacing w:after="0" w:line="240" w:lineRule="auto"/>
        <w:jc w:val="both"/>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Правильное и своевременное рассмотрение и разрешение административных дел;</w:t>
      </w:r>
    </w:p>
    <w:p w:rsidR="00FB4F4D" w:rsidRPr="00FB4F4D" w:rsidRDefault="00FB4F4D" w:rsidP="00FB4F4D">
      <w:pPr>
        <w:pStyle w:val="a3"/>
        <w:numPr>
          <w:ilvl w:val="0"/>
          <w:numId w:val="3"/>
        </w:numPr>
        <w:tabs>
          <w:tab w:val="left" w:pos="426"/>
          <w:tab w:val="left" w:pos="709"/>
        </w:tabs>
        <w:spacing w:after="0" w:line="240" w:lineRule="auto"/>
        <w:jc w:val="both"/>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Правильное и своевременное рассмотрение и разрешение гражданских дел в целях защиты нарушенных или оспариваемых прав, свобод и законных интересов граждан, организаций, прав и интересов РФ, субъектов РФ, муниципальных образований, других лиц, являющихся субъектами гражданских, трудовых или иных правоотношений;</w:t>
      </w:r>
    </w:p>
    <w:p w:rsidR="00FB4F4D" w:rsidRPr="00FB4F4D" w:rsidRDefault="00FB4F4D" w:rsidP="00FB4F4D">
      <w:pPr>
        <w:pStyle w:val="a3"/>
        <w:numPr>
          <w:ilvl w:val="0"/>
          <w:numId w:val="3"/>
        </w:numPr>
        <w:tabs>
          <w:tab w:val="left" w:pos="426"/>
          <w:tab w:val="left" w:pos="709"/>
        </w:tabs>
        <w:spacing w:after="0" w:line="240" w:lineRule="auto"/>
        <w:jc w:val="both"/>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Способствовать укреплению законности и правопорядка, предупреждению правонарушений, формированию уважительного отношения к закону и суду при рассмотрении гражданских дел;</w:t>
      </w:r>
    </w:p>
    <w:p w:rsidR="00FB4F4D" w:rsidRPr="00FB4F4D" w:rsidRDefault="00FB4F4D" w:rsidP="00FB4F4D">
      <w:pPr>
        <w:pStyle w:val="a3"/>
        <w:numPr>
          <w:ilvl w:val="0"/>
          <w:numId w:val="3"/>
        </w:numPr>
        <w:tabs>
          <w:tab w:val="left" w:pos="426"/>
          <w:tab w:val="left" w:pos="709"/>
        </w:tabs>
        <w:spacing w:after="0" w:line="240" w:lineRule="auto"/>
        <w:jc w:val="both"/>
        <w:rPr>
          <w:rFonts w:ascii="Times New Roman" w:hAnsi="Times New Roman" w:cs="Times New Roman"/>
          <w:color w:val="000000" w:themeColor="text1"/>
          <w:sz w:val="24"/>
          <w:szCs w:val="20"/>
        </w:rPr>
      </w:pPr>
      <w:r w:rsidRPr="00FB4F4D">
        <w:rPr>
          <w:rFonts w:ascii="Times New Roman" w:hAnsi="Times New Roman" w:cs="Times New Roman"/>
          <w:color w:val="000000" w:themeColor="text1"/>
          <w:sz w:val="24"/>
          <w:szCs w:val="20"/>
        </w:rPr>
        <w:t>Укрепление законности и предупреждение нарушений в сфере административных и иных публичных правоотношений.</w:t>
      </w:r>
    </w:p>
    <w:p w:rsidR="00FB4F4D" w:rsidRPr="000D5B39" w:rsidRDefault="00FB4F4D" w:rsidP="00FB4F4D">
      <w:pPr>
        <w:spacing w:after="52" w:line="242" w:lineRule="auto"/>
        <w:ind w:right="10"/>
        <w:jc w:val="both"/>
        <w:rPr>
          <w:rFonts w:ascii="Times New Roman" w:hAnsi="Times New Roman" w:cs="Times New Roman"/>
          <w:color w:val="FF0000"/>
          <w:sz w:val="24"/>
          <w:szCs w:val="24"/>
        </w:rPr>
      </w:pPr>
    </w:p>
    <w:p w:rsidR="00FB4F4D" w:rsidRPr="000D5B39" w:rsidRDefault="009C1708" w:rsidP="00FB4F4D">
      <w:pPr>
        <w:spacing w:after="0" w:line="240" w:lineRule="auto"/>
        <w:jc w:val="both"/>
        <w:rPr>
          <w:rFonts w:ascii="Times New Roman" w:hAnsi="Times New Roman" w:cs="Times New Roman"/>
          <w:b/>
          <w:color w:val="FF0000"/>
          <w:sz w:val="24"/>
          <w:szCs w:val="24"/>
        </w:rPr>
      </w:pPr>
      <w:r w:rsidRPr="000D5B39">
        <w:rPr>
          <w:rFonts w:ascii="Times New Roman" w:hAnsi="Times New Roman" w:cs="Times New Roman"/>
          <w:b/>
          <w:color w:val="FF0000"/>
          <w:sz w:val="24"/>
          <w:szCs w:val="24"/>
        </w:rPr>
        <w:t>14</w:t>
      </w:r>
      <w:r w:rsidR="00FB4F4D" w:rsidRPr="000D5B39">
        <w:rPr>
          <w:rFonts w:ascii="Times New Roman" w:hAnsi="Times New Roman" w:cs="Times New Roman"/>
          <w:b/>
          <w:color w:val="FF0000"/>
          <w:sz w:val="24"/>
          <w:szCs w:val="24"/>
        </w:rPr>
        <w:t>. Установите соответствие между видом доказательств и способом разделения на эти виды.</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1 вещественные</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lastRenderedPageBreak/>
        <w:t>А - в зависимости от способа формирования</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Б - по источнику происхождения</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В - по характеру связи между доказательством и фактом, подлежащим установлению</w:t>
      </w:r>
    </w:p>
    <w:p w:rsidR="00E02253" w:rsidRDefault="00E02253" w:rsidP="00FB4F4D">
      <w:pPr>
        <w:spacing w:after="0" w:line="240" w:lineRule="auto"/>
        <w:jc w:val="both"/>
        <w:rPr>
          <w:rFonts w:ascii="Times New Roman" w:hAnsi="Times New Roman" w:cs="Times New Roman"/>
          <w:sz w:val="24"/>
          <w:szCs w:val="24"/>
        </w:rPr>
      </w:pP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2 документы</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А - в зависимости от способа формирования</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Б - по источнику происхождения</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В - по характеру связи между доказательством и фактом, подлежащим установлению</w:t>
      </w:r>
    </w:p>
    <w:p w:rsidR="00E02253" w:rsidRDefault="00E02253" w:rsidP="00FB4F4D">
      <w:pPr>
        <w:spacing w:after="0" w:line="240" w:lineRule="auto"/>
        <w:jc w:val="both"/>
        <w:rPr>
          <w:rFonts w:ascii="Times New Roman" w:hAnsi="Times New Roman" w:cs="Times New Roman"/>
          <w:sz w:val="24"/>
          <w:szCs w:val="24"/>
        </w:rPr>
      </w:pP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3 косвенные</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А - в зависимости от способа формирования </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Б - по источнику происхождения</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В - по характеру связи между доказательством и фактом, подлежащим установлению</w:t>
      </w:r>
    </w:p>
    <w:p w:rsidR="00E02253" w:rsidRDefault="00E02253" w:rsidP="00FB4F4D">
      <w:pPr>
        <w:spacing w:after="0" w:line="240" w:lineRule="auto"/>
        <w:jc w:val="both"/>
        <w:rPr>
          <w:rFonts w:ascii="Times New Roman" w:hAnsi="Times New Roman" w:cs="Times New Roman"/>
          <w:sz w:val="24"/>
          <w:szCs w:val="24"/>
        </w:rPr>
      </w:pP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4 личные</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А - в зависимости от способа формирования</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Б - по источнику происхождения</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В - по характеру связи между доказательством и фактом, подлежащим установлению</w:t>
      </w:r>
    </w:p>
    <w:p w:rsidR="00E02253" w:rsidRDefault="00E02253" w:rsidP="00FB4F4D">
      <w:pPr>
        <w:spacing w:after="0" w:line="240" w:lineRule="auto"/>
        <w:jc w:val="both"/>
        <w:rPr>
          <w:rFonts w:ascii="Times New Roman" w:hAnsi="Times New Roman" w:cs="Times New Roman"/>
          <w:sz w:val="24"/>
          <w:szCs w:val="24"/>
        </w:rPr>
      </w:pP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5 первоначальные</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А - в зависимости от способа формирования</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Б - по источнику происхождения</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В - по характеру связи между доказательством и фактом, подлежащим установлению</w:t>
      </w:r>
    </w:p>
    <w:p w:rsidR="00E02253" w:rsidRDefault="00E02253" w:rsidP="00FB4F4D">
      <w:pPr>
        <w:spacing w:after="0" w:line="240" w:lineRule="auto"/>
        <w:jc w:val="both"/>
        <w:rPr>
          <w:rFonts w:ascii="Times New Roman" w:hAnsi="Times New Roman" w:cs="Times New Roman"/>
          <w:sz w:val="24"/>
          <w:szCs w:val="24"/>
        </w:rPr>
      </w:pP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6 производные</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А - в зависимости от способа формирования</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Б - по источнику происхождения</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В - по характеру связи между доказательством и фактом, подлежащим установлению</w:t>
      </w:r>
    </w:p>
    <w:p w:rsidR="00E02253" w:rsidRDefault="00E02253" w:rsidP="00FB4F4D">
      <w:pPr>
        <w:spacing w:after="0" w:line="240" w:lineRule="auto"/>
        <w:jc w:val="both"/>
        <w:rPr>
          <w:rFonts w:ascii="Times New Roman" w:hAnsi="Times New Roman" w:cs="Times New Roman"/>
          <w:sz w:val="24"/>
          <w:szCs w:val="24"/>
        </w:rPr>
      </w:pP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7 прямые</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 xml:space="preserve">А - в зависимости от способа формирования </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Б - по источнику происхождения</w:t>
      </w:r>
    </w:p>
    <w:p w:rsidR="00FB4F4D" w:rsidRPr="00FB4F4D" w:rsidRDefault="00FB4F4D" w:rsidP="00FB4F4D">
      <w:pPr>
        <w:spacing w:after="0" w:line="240" w:lineRule="auto"/>
        <w:jc w:val="both"/>
        <w:rPr>
          <w:rFonts w:ascii="Times New Roman" w:hAnsi="Times New Roman" w:cs="Times New Roman"/>
          <w:sz w:val="24"/>
          <w:szCs w:val="24"/>
        </w:rPr>
      </w:pPr>
      <w:r w:rsidRPr="00FB4F4D">
        <w:rPr>
          <w:rFonts w:ascii="Times New Roman" w:hAnsi="Times New Roman" w:cs="Times New Roman"/>
          <w:sz w:val="24"/>
          <w:szCs w:val="24"/>
        </w:rPr>
        <w:t>В - по характеру связи между доказательством и фактом, подлежащим установлению</w:t>
      </w:r>
    </w:p>
    <w:p w:rsidR="00FB4F4D" w:rsidRPr="00E02253" w:rsidRDefault="00FB4F4D" w:rsidP="00FB4F4D">
      <w:pPr>
        <w:spacing w:after="0" w:line="240" w:lineRule="auto"/>
        <w:jc w:val="both"/>
        <w:rPr>
          <w:rFonts w:ascii="Times New Roman" w:hAnsi="Times New Roman" w:cs="Times New Roman"/>
          <w:b/>
          <w:sz w:val="24"/>
          <w:szCs w:val="24"/>
        </w:rPr>
      </w:pPr>
    </w:p>
    <w:p w:rsidR="00FB4F4D" w:rsidRPr="000D5B39" w:rsidRDefault="00FB4F4D" w:rsidP="00FB4F4D">
      <w:pPr>
        <w:spacing w:after="52" w:line="242" w:lineRule="auto"/>
        <w:ind w:right="10"/>
        <w:jc w:val="both"/>
        <w:rPr>
          <w:rFonts w:ascii="Times New Roman" w:hAnsi="Times New Roman" w:cs="Times New Roman"/>
          <w:b/>
          <w:color w:val="FF0000"/>
          <w:sz w:val="24"/>
          <w:szCs w:val="24"/>
        </w:rPr>
      </w:pPr>
      <w:r w:rsidRPr="000D5B39">
        <w:rPr>
          <w:rFonts w:ascii="Times New Roman" w:hAnsi="Times New Roman" w:cs="Times New Roman"/>
          <w:b/>
          <w:color w:val="FF0000"/>
          <w:sz w:val="24"/>
          <w:szCs w:val="24"/>
        </w:rPr>
        <w:t>1</w:t>
      </w:r>
      <w:r w:rsidR="009C1708" w:rsidRPr="000D5B39">
        <w:rPr>
          <w:rFonts w:ascii="Times New Roman" w:hAnsi="Times New Roman" w:cs="Times New Roman"/>
          <w:b/>
          <w:color w:val="FF0000"/>
          <w:sz w:val="24"/>
          <w:szCs w:val="24"/>
        </w:rPr>
        <w:t>5</w:t>
      </w:r>
      <w:r w:rsidRPr="000D5B39">
        <w:rPr>
          <w:rFonts w:ascii="Times New Roman" w:hAnsi="Times New Roman" w:cs="Times New Roman"/>
          <w:b/>
          <w:color w:val="FF0000"/>
          <w:sz w:val="24"/>
          <w:szCs w:val="24"/>
        </w:rPr>
        <w:t>. Заполните пропуски:</w:t>
      </w:r>
    </w:p>
    <w:p w:rsidR="00FB4F4D" w:rsidRPr="00FB4F4D" w:rsidRDefault="00FB4F4D" w:rsidP="00FB4F4D">
      <w:pPr>
        <w:spacing w:after="52" w:line="242" w:lineRule="auto"/>
        <w:ind w:right="10"/>
        <w:jc w:val="both"/>
        <w:rPr>
          <w:rFonts w:ascii="Times New Roman" w:hAnsi="Times New Roman" w:cs="Times New Roman"/>
          <w:sz w:val="24"/>
          <w:szCs w:val="24"/>
        </w:rPr>
      </w:pPr>
      <w:r w:rsidRPr="00FB4F4D">
        <w:rPr>
          <w:rFonts w:ascii="Times New Roman" w:hAnsi="Times New Roman" w:cs="Times New Roman"/>
          <w:sz w:val="24"/>
          <w:szCs w:val="24"/>
        </w:rPr>
        <w:t xml:space="preserve">1. К участию в производстве по делу об административном правонарушении в качестве защитника и представителя </w:t>
      </w:r>
      <w:r w:rsidRPr="00E02253">
        <w:rPr>
          <w:rFonts w:ascii="Times New Roman" w:hAnsi="Times New Roman" w:cs="Times New Roman"/>
          <w:b/>
          <w:sz w:val="24"/>
          <w:szCs w:val="24"/>
        </w:rPr>
        <w:t>не допускаются ….</w:t>
      </w:r>
    </w:p>
    <w:p w:rsidR="00FB4F4D" w:rsidRPr="00FB4F4D" w:rsidRDefault="00FB4F4D" w:rsidP="00FB4F4D">
      <w:pPr>
        <w:spacing w:after="52" w:line="242" w:lineRule="auto"/>
        <w:ind w:right="10"/>
        <w:jc w:val="both"/>
        <w:rPr>
          <w:rFonts w:ascii="Times New Roman" w:hAnsi="Times New Roman" w:cs="Times New Roman"/>
          <w:sz w:val="24"/>
          <w:szCs w:val="24"/>
        </w:rPr>
      </w:pPr>
      <w:r w:rsidRPr="00FB4F4D">
        <w:rPr>
          <w:rFonts w:ascii="Times New Roman" w:hAnsi="Times New Roman" w:cs="Times New Roman"/>
          <w:sz w:val="24"/>
          <w:szCs w:val="24"/>
        </w:rPr>
        <w:t>2</w:t>
      </w:r>
      <w:r w:rsidR="00E02253">
        <w:rPr>
          <w:rFonts w:ascii="Times New Roman" w:hAnsi="Times New Roman" w:cs="Times New Roman"/>
          <w:sz w:val="24"/>
          <w:szCs w:val="24"/>
        </w:rPr>
        <w:t>.</w:t>
      </w:r>
      <w:r w:rsidRPr="00FB4F4D">
        <w:rPr>
          <w:rFonts w:ascii="Times New Roman" w:hAnsi="Times New Roman" w:cs="Times New Roman"/>
          <w:sz w:val="24"/>
          <w:szCs w:val="24"/>
        </w:rPr>
        <w:t xml:space="preserve"> К участию в производстве по делу об административном правонарушении в качестве специалиста, эксперта и переводчика </w:t>
      </w:r>
      <w:r w:rsidRPr="00E02253">
        <w:rPr>
          <w:rFonts w:ascii="Times New Roman" w:hAnsi="Times New Roman" w:cs="Times New Roman"/>
          <w:b/>
          <w:sz w:val="24"/>
          <w:szCs w:val="24"/>
        </w:rPr>
        <w:t>не допускаются….</w:t>
      </w:r>
    </w:p>
    <w:p w:rsidR="00FB4F4D" w:rsidRPr="00FB4F4D" w:rsidRDefault="00FB4F4D" w:rsidP="00FB4F4D">
      <w:pPr>
        <w:spacing w:after="52" w:line="242" w:lineRule="auto"/>
        <w:ind w:right="10"/>
        <w:jc w:val="both"/>
        <w:rPr>
          <w:rFonts w:ascii="Times New Roman" w:hAnsi="Times New Roman" w:cs="Times New Roman"/>
          <w:sz w:val="24"/>
          <w:szCs w:val="24"/>
        </w:rPr>
      </w:pPr>
      <w:r w:rsidRPr="00FB4F4D">
        <w:rPr>
          <w:rFonts w:ascii="Times New Roman" w:hAnsi="Times New Roman" w:cs="Times New Roman"/>
          <w:sz w:val="24"/>
          <w:szCs w:val="24"/>
        </w:rPr>
        <w:t>3. При наличии обстоятельств, исключающих возможность участия лица в качестве защитника, представителя, специалиста, эксперта или переводчика в производстве по делу об административном правонарушении, указанное лицо подлежит …</w:t>
      </w:r>
    </w:p>
    <w:p w:rsidR="005B4915" w:rsidRDefault="005B4915">
      <w:pPr>
        <w:rPr>
          <w:rFonts w:ascii="Times New Roman" w:hAnsi="Times New Roman" w:cs="Times New Roman"/>
          <w:sz w:val="24"/>
        </w:rPr>
      </w:pPr>
    </w:p>
    <w:p w:rsidR="0084548B" w:rsidRPr="000D5B39" w:rsidRDefault="0084548B">
      <w:pPr>
        <w:rPr>
          <w:rFonts w:ascii="Times New Roman" w:hAnsi="Times New Roman" w:cs="Times New Roman"/>
          <w:color w:val="FF0000"/>
          <w:sz w:val="24"/>
        </w:rPr>
      </w:pPr>
      <w:r w:rsidRPr="000D5B39">
        <w:rPr>
          <w:rFonts w:ascii="Times New Roman" w:hAnsi="Times New Roman" w:cs="Times New Roman"/>
          <w:color w:val="FF0000"/>
          <w:sz w:val="24"/>
        </w:rPr>
        <w:t>16. Является ли уведомление юридического лица телефонограммой или телеграммой надлежащим извещением с точки зрения судопроизводства?</w:t>
      </w:r>
    </w:p>
    <w:p w:rsidR="0084548B" w:rsidRPr="000D5B39" w:rsidRDefault="0084548B" w:rsidP="0084548B">
      <w:pPr>
        <w:rPr>
          <w:rFonts w:ascii="Times New Roman" w:hAnsi="Times New Roman" w:cs="Times New Roman"/>
          <w:color w:val="FF0000"/>
          <w:sz w:val="24"/>
        </w:rPr>
      </w:pPr>
    </w:p>
    <w:p w:rsidR="0084548B" w:rsidRPr="000D5B39" w:rsidRDefault="0084548B" w:rsidP="0084548B">
      <w:pPr>
        <w:rPr>
          <w:rFonts w:ascii="Times New Roman" w:hAnsi="Times New Roman" w:cs="Times New Roman"/>
          <w:color w:val="FF0000"/>
          <w:sz w:val="24"/>
        </w:rPr>
      </w:pPr>
      <w:r w:rsidRPr="000D5B39">
        <w:rPr>
          <w:rFonts w:ascii="Times New Roman" w:hAnsi="Times New Roman" w:cs="Times New Roman"/>
          <w:color w:val="FF0000"/>
          <w:sz w:val="24"/>
        </w:rPr>
        <w:t>17. Чем гражданское судопроизводство отличается от административного? Чем арбитражное судопроизводство отличается от административного?</w:t>
      </w:r>
    </w:p>
    <w:p w:rsidR="0084548B" w:rsidRPr="000D5B39" w:rsidRDefault="0084548B">
      <w:pPr>
        <w:rPr>
          <w:rFonts w:ascii="Times New Roman" w:hAnsi="Times New Roman" w:cs="Times New Roman"/>
          <w:color w:val="FF0000"/>
          <w:sz w:val="24"/>
        </w:rPr>
      </w:pPr>
    </w:p>
    <w:p w:rsidR="0084548B" w:rsidRPr="000D5B39" w:rsidRDefault="0084548B">
      <w:pPr>
        <w:rPr>
          <w:rFonts w:ascii="Times New Roman" w:hAnsi="Times New Roman" w:cs="Times New Roman"/>
          <w:color w:val="FF0000"/>
          <w:sz w:val="24"/>
        </w:rPr>
      </w:pPr>
      <w:r w:rsidRPr="000D5B39">
        <w:rPr>
          <w:rFonts w:ascii="Times New Roman" w:hAnsi="Times New Roman" w:cs="Times New Roman"/>
          <w:color w:val="FF0000"/>
          <w:sz w:val="24"/>
        </w:rPr>
        <w:t>18. Каковы последствия неявки в судебное заседание административного истца в соответствии с КАС РФ?</w:t>
      </w:r>
    </w:p>
    <w:p w:rsidR="0084548B" w:rsidRPr="000D5B39" w:rsidRDefault="0084548B" w:rsidP="0084548B">
      <w:pPr>
        <w:rPr>
          <w:rFonts w:ascii="Times New Roman" w:hAnsi="Times New Roman" w:cs="Times New Roman"/>
          <w:color w:val="FF0000"/>
          <w:sz w:val="24"/>
        </w:rPr>
      </w:pPr>
    </w:p>
    <w:p w:rsidR="0084548B" w:rsidRPr="000D5B39" w:rsidRDefault="0084548B" w:rsidP="0084548B">
      <w:pPr>
        <w:rPr>
          <w:rFonts w:ascii="Times New Roman" w:hAnsi="Times New Roman" w:cs="Times New Roman"/>
          <w:color w:val="FF0000"/>
          <w:sz w:val="24"/>
        </w:rPr>
      </w:pPr>
      <w:r w:rsidRPr="000D5B39">
        <w:rPr>
          <w:rFonts w:ascii="Times New Roman" w:hAnsi="Times New Roman" w:cs="Times New Roman"/>
          <w:color w:val="FF0000"/>
          <w:sz w:val="24"/>
        </w:rPr>
        <w:t>19. Каковы последствия неявки в судебное заседание административного ответчика в соответствии с КАС РФ?</w:t>
      </w:r>
    </w:p>
    <w:p w:rsidR="0084548B" w:rsidRPr="000D5B39" w:rsidRDefault="0084548B">
      <w:pPr>
        <w:rPr>
          <w:rFonts w:ascii="Times New Roman" w:hAnsi="Times New Roman" w:cs="Times New Roman"/>
          <w:color w:val="FF0000"/>
          <w:sz w:val="24"/>
        </w:rPr>
      </w:pPr>
    </w:p>
    <w:p w:rsidR="0084548B" w:rsidRPr="000D5B39" w:rsidRDefault="0084548B">
      <w:pPr>
        <w:rPr>
          <w:rFonts w:ascii="Times New Roman" w:hAnsi="Times New Roman" w:cs="Times New Roman"/>
          <w:color w:val="FF0000"/>
          <w:sz w:val="24"/>
        </w:rPr>
      </w:pPr>
      <w:r w:rsidRPr="000D5B39">
        <w:rPr>
          <w:rFonts w:ascii="Times New Roman" w:hAnsi="Times New Roman" w:cs="Times New Roman"/>
          <w:color w:val="FF0000"/>
          <w:sz w:val="24"/>
        </w:rPr>
        <w:t>20. Привести пример любого законопроекта, направленного на совершенствование административного процессуального законодательства.</w:t>
      </w:r>
    </w:p>
    <w:p w:rsidR="0084548B" w:rsidRDefault="0084548B">
      <w:pPr>
        <w:rPr>
          <w:rFonts w:ascii="Times New Roman" w:hAnsi="Times New Roman" w:cs="Times New Roman"/>
          <w:sz w:val="24"/>
        </w:rPr>
      </w:pPr>
    </w:p>
    <w:p w:rsidR="009C1708" w:rsidRDefault="009C1708">
      <w:pPr>
        <w:rPr>
          <w:rFonts w:ascii="Times New Roman" w:hAnsi="Times New Roman" w:cs="Times New Roman"/>
          <w:sz w:val="24"/>
        </w:rPr>
      </w:pPr>
      <w:r>
        <w:rPr>
          <w:rFonts w:ascii="Times New Roman" w:hAnsi="Times New Roman" w:cs="Times New Roman"/>
          <w:sz w:val="24"/>
        </w:rPr>
        <w:t>Удачи вам, ребята!</w:t>
      </w:r>
    </w:p>
    <w:p w:rsidR="009C1708" w:rsidRDefault="009C1708">
      <w:pPr>
        <w:rPr>
          <w:rFonts w:ascii="Times New Roman" w:hAnsi="Times New Roman" w:cs="Times New Roman"/>
          <w:sz w:val="24"/>
        </w:rPr>
      </w:pPr>
      <w:r>
        <w:rPr>
          <w:rFonts w:ascii="Times New Roman" w:hAnsi="Times New Roman" w:cs="Times New Roman"/>
          <w:sz w:val="24"/>
        </w:rPr>
        <w:t>Если имеются вопросы – пишите!</w:t>
      </w:r>
    </w:p>
    <w:p w:rsidR="009C1708" w:rsidRPr="00FB4F4D" w:rsidRDefault="009C1708">
      <w:pPr>
        <w:rPr>
          <w:rFonts w:ascii="Times New Roman" w:hAnsi="Times New Roman" w:cs="Times New Roman"/>
          <w:sz w:val="24"/>
        </w:rPr>
      </w:pPr>
      <w:r>
        <w:rPr>
          <w:rFonts w:ascii="Times New Roman" w:hAnsi="Times New Roman" w:cs="Times New Roman"/>
          <w:sz w:val="24"/>
        </w:rPr>
        <w:t xml:space="preserve">С уважением, ваш преподаватель – </w:t>
      </w:r>
      <w:proofErr w:type="spellStart"/>
      <w:r>
        <w:rPr>
          <w:rFonts w:ascii="Times New Roman" w:hAnsi="Times New Roman" w:cs="Times New Roman"/>
          <w:sz w:val="24"/>
        </w:rPr>
        <w:t>Рашева</w:t>
      </w:r>
      <w:proofErr w:type="spellEnd"/>
      <w:r>
        <w:rPr>
          <w:rFonts w:ascii="Times New Roman" w:hAnsi="Times New Roman" w:cs="Times New Roman"/>
          <w:sz w:val="24"/>
        </w:rPr>
        <w:t xml:space="preserve"> Наталья Юрьевна, кандидат юридических наук, доцент.</w:t>
      </w:r>
    </w:p>
    <w:sectPr w:rsidR="009C1708" w:rsidRPr="00FB4F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60B9"/>
    <w:multiLevelType w:val="hybridMultilevel"/>
    <w:tmpl w:val="C100D5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18773B"/>
    <w:multiLevelType w:val="hybridMultilevel"/>
    <w:tmpl w:val="424CD0F2"/>
    <w:lvl w:ilvl="0" w:tplc="30DE3BB0">
      <w:start w:val="1"/>
      <w:numFmt w:val="decimal"/>
      <w:lvlText w:val="%1."/>
      <w:lvlJc w:val="left"/>
      <w:pPr>
        <w:ind w:left="910" w:hanging="91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0A93A6D"/>
    <w:multiLevelType w:val="hybridMultilevel"/>
    <w:tmpl w:val="424CD0F2"/>
    <w:lvl w:ilvl="0" w:tplc="30DE3BB0">
      <w:start w:val="1"/>
      <w:numFmt w:val="decimal"/>
      <w:lvlText w:val="%1."/>
      <w:lvlJc w:val="left"/>
      <w:pPr>
        <w:ind w:left="910" w:hanging="91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6F77F1A"/>
    <w:multiLevelType w:val="hybridMultilevel"/>
    <w:tmpl w:val="A752A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164493"/>
    <w:multiLevelType w:val="hybridMultilevel"/>
    <w:tmpl w:val="FF749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FFA1B82"/>
    <w:multiLevelType w:val="hybridMultilevel"/>
    <w:tmpl w:val="EFBA3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C44029B"/>
    <w:multiLevelType w:val="hybridMultilevel"/>
    <w:tmpl w:val="2F0AE5CC"/>
    <w:lvl w:ilvl="0" w:tplc="E7C2A38E">
      <w:start w:val="1"/>
      <w:numFmt w:val="decimal"/>
      <w:lvlText w:val="%1."/>
      <w:lvlJc w:val="left"/>
      <w:pPr>
        <w:ind w:left="1114"/>
      </w:pPr>
      <w:rPr>
        <w:b w:val="0"/>
        <w:i w:val="0"/>
        <w:strike w:val="0"/>
        <w:dstrike w:val="0"/>
        <w:color w:val="000000"/>
        <w:sz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1C5A45"/>
    <w:multiLevelType w:val="hybridMultilevel"/>
    <w:tmpl w:val="9A7AB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5381922"/>
    <w:multiLevelType w:val="hybridMultilevel"/>
    <w:tmpl w:val="424CD0F2"/>
    <w:lvl w:ilvl="0" w:tplc="30DE3BB0">
      <w:start w:val="1"/>
      <w:numFmt w:val="decimal"/>
      <w:lvlText w:val="%1."/>
      <w:lvlJc w:val="left"/>
      <w:pPr>
        <w:ind w:left="910" w:hanging="91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DAF1E66"/>
    <w:multiLevelType w:val="hybridMultilevel"/>
    <w:tmpl w:val="424CD0F2"/>
    <w:lvl w:ilvl="0" w:tplc="30DE3BB0">
      <w:start w:val="1"/>
      <w:numFmt w:val="decimal"/>
      <w:lvlText w:val="%1."/>
      <w:lvlJc w:val="left"/>
      <w:pPr>
        <w:ind w:left="910" w:hanging="91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7"/>
  </w:num>
  <w:num w:numId="3">
    <w:abstractNumId w:val="5"/>
  </w:num>
  <w:num w:numId="4">
    <w:abstractNumId w:val="0"/>
  </w:num>
  <w:num w:numId="5">
    <w:abstractNumId w:val="3"/>
  </w:num>
  <w:num w:numId="6">
    <w:abstractNumId w:val="4"/>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F4D"/>
    <w:rsid w:val="000D5B39"/>
    <w:rsid w:val="003143EB"/>
    <w:rsid w:val="00436BA0"/>
    <w:rsid w:val="005B4915"/>
    <w:rsid w:val="0084548B"/>
    <w:rsid w:val="00941CEA"/>
    <w:rsid w:val="009C1708"/>
    <w:rsid w:val="00E02253"/>
    <w:rsid w:val="00E85679"/>
    <w:rsid w:val="00FB4F4D"/>
    <w:rsid w:val="00FC31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EB18B"/>
  <w15:chartTrackingRefBased/>
  <w15:docId w15:val="{E3E69076-415E-49E9-B6D0-A83A4987C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F4D"/>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4F4D"/>
    <w:pPr>
      <w:ind w:left="720"/>
      <w:contextualSpacing/>
    </w:pPr>
  </w:style>
  <w:style w:type="paragraph" w:customStyle="1" w:styleId="Default">
    <w:name w:val="Default"/>
    <w:rsid w:val="00FB4F4D"/>
    <w:pPr>
      <w:autoSpaceDE w:val="0"/>
      <w:autoSpaceDN w:val="0"/>
      <w:adjustRightInd w:val="0"/>
      <w:spacing w:after="0" w:line="240" w:lineRule="auto"/>
    </w:pPr>
    <w:rPr>
      <w:rFonts w:eastAsia="Times New Roman" w:cs="Times New Roman"/>
      <w:color w:val="000000"/>
      <w:szCs w:val="24"/>
      <w:lang w:eastAsia="ru-RU"/>
    </w:rPr>
  </w:style>
  <w:style w:type="table" w:styleId="a4">
    <w:name w:val="Table Grid"/>
    <w:basedOn w:val="a1"/>
    <w:uiPriority w:val="39"/>
    <w:rsid w:val="00FB4F4D"/>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B4F4D"/>
    <w:pPr>
      <w:spacing w:after="0" w:line="240" w:lineRule="auto"/>
    </w:pPr>
    <w:rPr>
      <w:rFonts w:asciiTheme="minorHAnsi" w:eastAsiaTheme="minorEastAsia" w:hAnsiTheme="minorHAnsi"/>
      <w:sz w:val="22"/>
      <w:lang w:eastAsia="ru-RU"/>
    </w:rPr>
    <w:tblPr>
      <w:tblCellMar>
        <w:top w:w="0" w:type="dxa"/>
        <w:left w:w="0" w:type="dxa"/>
        <w:bottom w:w="0" w:type="dxa"/>
        <w:right w:w="0" w:type="dxa"/>
      </w:tblCellMar>
    </w:tblPr>
  </w:style>
  <w:style w:type="table" w:customStyle="1" w:styleId="1">
    <w:name w:val="Сетка таблицы1"/>
    <w:basedOn w:val="a1"/>
    <w:next w:val="a4"/>
    <w:uiPriority w:val="39"/>
    <w:rsid w:val="000D5B39"/>
    <w:pPr>
      <w:spacing w:after="0" w:line="240"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13</Pages>
  <Words>3774</Words>
  <Characters>21515</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Кожина Татьяна Геннадьевна</cp:lastModifiedBy>
  <cp:revision>6</cp:revision>
  <dcterms:created xsi:type="dcterms:W3CDTF">2025-05-03T09:02:00Z</dcterms:created>
  <dcterms:modified xsi:type="dcterms:W3CDTF">2026-05-14T07:17:00Z</dcterms:modified>
</cp:coreProperties>
</file>